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BE345" w14:textId="28F63DF7" w:rsidR="00A72112" w:rsidRPr="009F3F03" w:rsidRDefault="00456534" w:rsidP="00503CED">
      <w:pPr>
        <w:tabs>
          <w:tab w:val="left" w:pos="513"/>
          <w:tab w:val="center" w:pos="4295"/>
          <w:tab w:val="center" w:pos="5174"/>
        </w:tabs>
        <w:spacing w:after="0"/>
        <w:jc w:val="left"/>
        <w:rPr>
          <w:rFonts w:ascii="Arial Narrow" w:hAnsi="Arial Narrow" w:cs="Arial"/>
          <w:b/>
          <w:color w:val="002060"/>
          <w:sz w:val="40"/>
          <w:szCs w:val="40"/>
          <w:lang w:val="sq-AL"/>
        </w:rPr>
      </w:pPr>
      <w:r w:rsidRPr="009F3F03">
        <w:rPr>
          <w:rFonts w:ascii="Arial Narrow" w:hAnsi="Arial Narrow" w:cs="Arial"/>
          <w:b/>
          <w:caps/>
          <w:noProof/>
          <w:color w:val="002060"/>
          <w:sz w:val="40"/>
          <w:szCs w:val="40"/>
          <w:u w:val="single"/>
          <w:lang w:val="en-US"/>
        </w:rPr>
        <w:drawing>
          <wp:anchor distT="0" distB="0" distL="114300" distR="114300" simplePos="0" relativeHeight="251657728" behindDoc="0" locked="0" layoutInCell="1" allowOverlap="1" wp14:anchorId="534FDA1F" wp14:editId="4525973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02030" cy="100203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4A3" w:rsidRPr="009F3F03">
        <w:rPr>
          <w:rFonts w:ascii="Arial Narrow" w:hAnsi="Arial Narrow"/>
          <w:b/>
          <w:caps/>
          <w:color w:val="002060"/>
          <w:sz w:val="40"/>
          <w:u w:val="single"/>
          <w:lang w:val="sq-AL"/>
        </w:rPr>
        <w:t>DEKLARATË E PRIVATËSISË</w:t>
      </w:r>
    </w:p>
    <w:p w14:paraId="3070F9BB" w14:textId="77777777" w:rsidR="00F124A3" w:rsidRPr="009F3F03" w:rsidRDefault="00F124A3" w:rsidP="00F124A3">
      <w:pPr>
        <w:tabs>
          <w:tab w:val="left" w:pos="513"/>
          <w:tab w:val="center" w:pos="4295"/>
          <w:tab w:val="center" w:pos="5174"/>
        </w:tabs>
        <w:spacing w:after="0"/>
        <w:jc w:val="left"/>
        <w:rPr>
          <w:rFonts w:ascii="Arial Narrow" w:hAnsi="Arial Narrow" w:cs="Arial"/>
          <w:b/>
          <w:smallCaps/>
          <w:color w:val="002060"/>
          <w:sz w:val="26"/>
          <w:szCs w:val="26"/>
          <w:u w:val="single"/>
          <w:lang w:val="sq-AL"/>
        </w:rPr>
      </w:pPr>
      <w:r w:rsidRPr="009F3F03">
        <w:rPr>
          <w:rFonts w:ascii="Arial Narrow" w:hAnsi="Arial Narrow" w:cs="Arial"/>
          <w:b/>
          <w:smallCaps/>
          <w:color w:val="002060"/>
          <w:sz w:val="26"/>
          <w:szCs w:val="26"/>
          <w:lang w:val="sq-AL"/>
        </w:rPr>
        <w:t xml:space="preserve">për qëllime të </w:t>
      </w:r>
    </w:p>
    <w:p w14:paraId="6FBF6106" w14:textId="0AA087FF" w:rsidR="00161D3D" w:rsidRPr="009F3F03" w:rsidRDefault="00F124A3" w:rsidP="00161D3D">
      <w:pPr>
        <w:tabs>
          <w:tab w:val="left" w:pos="513"/>
          <w:tab w:val="center" w:pos="4295"/>
          <w:tab w:val="center" w:pos="5174"/>
        </w:tabs>
        <w:spacing w:after="0"/>
        <w:jc w:val="left"/>
        <w:rPr>
          <w:rFonts w:ascii="Arial Narrow" w:hAnsi="Arial Narrow"/>
          <w:b/>
          <w:caps/>
          <w:color w:val="002060"/>
          <w:sz w:val="28"/>
          <w:szCs w:val="28"/>
          <w:u w:val="single"/>
          <w:lang w:val="sq-AL"/>
        </w:rPr>
      </w:pPr>
      <w:r w:rsidRPr="009F3F03">
        <w:rPr>
          <w:rFonts w:ascii="Arial Narrow" w:hAnsi="Arial Narrow"/>
          <w:b/>
          <w:caps/>
          <w:color w:val="002060"/>
          <w:sz w:val="28"/>
          <w:u w:val="single"/>
          <w:lang w:val="sq-AL"/>
        </w:rPr>
        <w:t>përpunimit të të dhënave personale</w:t>
      </w:r>
      <w:r w:rsidRPr="009F3F03">
        <w:rPr>
          <w:rFonts w:ascii="Arial Narrow" w:hAnsi="Arial Narrow" w:cs="Arial"/>
          <w:b/>
          <w:caps/>
          <w:color w:val="002060"/>
          <w:sz w:val="26"/>
          <w:szCs w:val="26"/>
          <w:u w:val="single"/>
          <w:lang w:val="sq-AL"/>
        </w:rPr>
        <w:t xml:space="preserve"> </w:t>
      </w:r>
      <w:r w:rsidR="00161D3D" w:rsidRPr="009F3F03">
        <w:rPr>
          <w:rFonts w:ascii="Arial Narrow" w:hAnsi="Arial Narrow" w:cs="Arial"/>
          <w:b/>
          <w:caps/>
          <w:color w:val="002060"/>
          <w:sz w:val="26"/>
          <w:szCs w:val="26"/>
          <w:u w:val="single"/>
          <w:lang w:val="sq-AL"/>
        </w:rPr>
        <w:t>që ndërlidhen me shërbimet e T</w:t>
      </w:r>
      <w:r w:rsidR="006340A8" w:rsidRPr="009F3F03">
        <w:rPr>
          <w:rFonts w:ascii="Arial Narrow" w:hAnsi="Arial Narrow" w:cs="Arial"/>
          <w:b/>
          <w:caps/>
          <w:color w:val="002060"/>
          <w:sz w:val="26"/>
          <w:szCs w:val="26"/>
          <w:u w:val="single"/>
          <w:lang w:val="sq-AL"/>
        </w:rPr>
        <w:t xml:space="preserve">eknologjisë </w:t>
      </w:r>
      <w:r w:rsidR="00161D3D" w:rsidRPr="009F3F03">
        <w:rPr>
          <w:rFonts w:ascii="Arial Narrow" w:hAnsi="Arial Narrow" w:cs="Arial"/>
          <w:b/>
          <w:caps/>
          <w:color w:val="002060"/>
          <w:sz w:val="26"/>
          <w:szCs w:val="26"/>
          <w:u w:val="single"/>
          <w:lang w:val="sq-AL"/>
        </w:rPr>
        <w:t>I</w:t>
      </w:r>
      <w:r w:rsidR="006340A8" w:rsidRPr="009F3F03">
        <w:rPr>
          <w:rFonts w:ascii="Arial Narrow" w:hAnsi="Arial Narrow" w:cs="Arial"/>
          <w:b/>
          <w:caps/>
          <w:color w:val="002060"/>
          <w:sz w:val="26"/>
          <w:szCs w:val="26"/>
          <w:u w:val="single"/>
          <w:lang w:val="sq-AL"/>
        </w:rPr>
        <w:t>nformative</w:t>
      </w:r>
      <w:r w:rsidR="00161D3D" w:rsidRPr="009F3F03">
        <w:rPr>
          <w:rFonts w:ascii="Arial Narrow" w:hAnsi="Arial Narrow" w:cs="Arial"/>
          <w:b/>
          <w:caps/>
          <w:color w:val="002060"/>
          <w:sz w:val="26"/>
          <w:szCs w:val="26"/>
          <w:u w:val="single"/>
          <w:lang w:val="sq-AL"/>
        </w:rPr>
        <w:t xml:space="preserve"> dhe</w:t>
      </w:r>
      <w:r w:rsidR="00CD2538" w:rsidRPr="009F3F03">
        <w:rPr>
          <w:rFonts w:ascii="Arial Narrow" w:hAnsi="Arial Narrow" w:cs="Arial"/>
          <w:b/>
          <w:caps/>
          <w:color w:val="002060"/>
          <w:sz w:val="26"/>
          <w:szCs w:val="26"/>
          <w:u w:val="single"/>
          <w:lang w:val="sq-AL"/>
        </w:rPr>
        <w:t xml:space="preserve"> të</w:t>
      </w:r>
      <w:r w:rsidR="00161D3D" w:rsidRPr="009F3F03">
        <w:rPr>
          <w:rFonts w:ascii="Arial Narrow" w:hAnsi="Arial Narrow" w:cs="Arial"/>
          <w:b/>
          <w:caps/>
          <w:color w:val="002060"/>
          <w:sz w:val="26"/>
          <w:szCs w:val="26"/>
          <w:u w:val="single"/>
          <w:lang w:val="sq-AL"/>
        </w:rPr>
        <w:t xml:space="preserve"> rrjetit nga misioni i bashkimit evropian pë</w:t>
      </w:r>
      <w:r w:rsidR="007A46E2" w:rsidRPr="009F3F03">
        <w:rPr>
          <w:rFonts w:ascii="Arial Narrow" w:hAnsi="Arial Narrow" w:cs="Arial"/>
          <w:b/>
          <w:caps/>
          <w:color w:val="002060"/>
          <w:sz w:val="26"/>
          <w:szCs w:val="26"/>
          <w:u w:val="single"/>
          <w:lang w:val="sq-AL"/>
        </w:rPr>
        <w:t>r sundi</w:t>
      </w:r>
      <w:r w:rsidR="00161D3D" w:rsidRPr="009F3F03">
        <w:rPr>
          <w:rFonts w:ascii="Arial Narrow" w:hAnsi="Arial Narrow" w:cs="Arial"/>
          <w:b/>
          <w:caps/>
          <w:color w:val="002060"/>
          <w:sz w:val="26"/>
          <w:szCs w:val="26"/>
          <w:u w:val="single"/>
          <w:lang w:val="sq-AL"/>
        </w:rPr>
        <w:t xml:space="preserve">m të ligjit në kosovë </w:t>
      </w:r>
    </w:p>
    <w:p w14:paraId="640FD0A9" w14:textId="56EA24F0" w:rsidR="00191C05" w:rsidRPr="009F3F03" w:rsidRDefault="00191C05" w:rsidP="00503CED">
      <w:pPr>
        <w:tabs>
          <w:tab w:val="left" w:pos="513"/>
          <w:tab w:val="center" w:pos="4295"/>
          <w:tab w:val="center" w:pos="5174"/>
        </w:tabs>
        <w:spacing w:after="0"/>
        <w:jc w:val="left"/>
        <w:rPr>
          <w:rFonts w:ascii="Arial Narrow" w:hAnsi="Arial Narrow"/>
          <w:b/>
          <w:caps/>
          <w:color w:val="002060"/>
          <w:sz w:val="28"/>
          <w:szCs w:val="28"/>
          <w:u w:val="single"/>
          <w:lang w:val="sq-AL"/>
        </w:rPr>
      </w:pPr>
    </w:p>
    <w:p w14:paraId="4DC4CB3F" w14:textId="77777777" w:rsidR="00A72112" w:rsidRPr="009F3F03" w:rsidRDefault="00A72112" w:rsidP="00503CED">
      <w:pPr>
        <w:tabs>
          <w:tab w:val="left" w:pos="513"/>
          <w:tab w:val="center" w:pos="4295"/>
          <w:tab w:val="center" w:pos="5174"/>
        </w:tabs>
        <w:spacing w:after="0"/>
        <w:jc w:val="left"/>
        <w:rPr>
          <w:rFonts w:ascii="Arial Narrow" w:hAnsi="Arial Narrow" w:cs="Arial"/>
          <w:b/>
          <w:smallCaps/>
          <w:color w:val="002060"/>
          <w:sz w:val="25"/>
          <w:szCs w:val="25"/>
          <w:u w:val="single"/>
          <w:lang w:val="sq-AL"/>
        </w:rPr>
      </w:pPr>
    </w:p>
    <w:p w14:paraId="11B6004A" w14:textId="77777777" w:rsidR="00191C05" w:rsidRPr="009F3F03" w:rsidRDefault="00191C05" w:rsidP="00191C05">
      <w:pPr>
        <w:spacing w:after="0"/>
        <w:ind w:left="-284" w:right="-284"/>
        <w:rPr>
          <w:rFonts w:ascii="Arial" w:hAnsi="Arial" w:cs="Arial"/>
          <w:color w:val="002060"/>
          <w:sz w:val="2"/>
          <w:szCs w:val="4"/>
          <w:lang w:val="sq-AL"/>
        </w:rPr>
      </w:pPr>
    </w:p>
    <w:p w14:paraId="0E35C68A" w14:textId="77777777" w:rsidR="00191C05" w:rsidRPr="009F3F03" w:rsidRDefault="00191C05" w:rsidP="00191C05">
      <w:pPr>
        <w:spacing w:after="0"/>
        <w:ind w:left="-284" w:right="-284"/>
        <w:rPr>
          <w:rFonts w:ascii="Arial" w:hAnsi="Arial" w:cs="Arial"/>
          <w:color w:val="002060"/>
          <w:sz w:val="2"/>
          <w:szCs w:val="2"/>
          <w:lang w:val="sq-AL"/>
        </w:rPr>
      </w:pPr>
    </w:p>
    <w:p w14:paraId="400E63B1" w14:textId="77777777" w:rsidR="00191C05" w:rsidRPr="009F3F03" w:rsidRDefault="00191C05" w:rsidP="00191C05">
      <w:pPr>
        <w:spacing w:after="0"/>
        <w:ind w:right="-284"/>
        <w:rPr>
          <w:rFonts w:ascii="Arial" w:hAnsi="Arial" w:cs="Arial"/>
          <w:color w:val="002060"/>
          <w:sz w:val="2"/>
          <w:szCs w:val="2"/>
          <w:lang w:val="sq-AL"/>
        </w:rPr>
      </w:pPr>
    </w:p>
    <w:p w14:paraId="031342B0" w14:textId="77777777" w:rsidR="00191C05" w:rsidRPr="009F3F03" w:rsidRDefault="00191C05" w:rsidP="00191C05">
      <w:pPr>
        <w:spacing w:after="0"/>
        <w:ind w:left="-284" w:right="-284"/>
        <w:rPr>
          <w:rFonts w:ascii="Arial" w:hAnsi="Arial" w:cs="Arial"/>
          <w:color w:val="002060"/>
          <w:sz w:val="10"/>
          <w:szCs w:val="10"/>
          <w:lang w:val="sq-AL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9F3F03" w:rsidRPr="009F3F03" w14:paraId="261E9FFE" w14:textId="77777777" w:rsidTr="000C1811">
        <w:tc>
          <w:tcPr>
            <w:tcW w:w="10207" w:type="dxa"/>
            <w:shd w:val="clear" w:color="auto" w:fill="E6E6E6"/>
          </w:tcPr>
          <w:p w14:paraId="14F2150F" w14:textId="220A5980" w:rsidR="00191C05" w:rsidRPr="009F3F03" w:rsidRDefault="0031714F" w:rsidP="000C1811">
            <w:pPr>
              <w:numPr>
                <w:ilvl w:val="0"/>
                <w:numId w:val="1"/>
              </w:numPr>
              <w:spacing w:before="60" w:after="0"/>
              <w:ind w:left="34" w:firstLine="0"/>
              <w:jc w:val="left"/>
              <w:rPr>
                <w:rFonts w:ascii="Arial Narrow" w:hAnsi="Arial Narrow" w:cs="Arial"/>
                <w:b/>
                <w:color w:val="002060"/>
                <w:sz w:val="22"/>
                <w:szCs w:val="22"/>
                <w:u w:val="single"/>
                <w:lang w:val="sq-AL"/>
              </w:rPr>
            </w:pPr>
            <w:r w:rsidRPr="009F3F03">
              <w:rPr>
                <w:rFonts w:ascii="Arial Narrow" w:hAnsi="Arial Narrow" w:cs="Arial"/>
                <w:b/>
                <w:color w:val="002060"/>
                <w:sz w:val="22"/>
                <w:szCs w:val="22"/>
                <w:u w:val="single"/>
                <w:lang w:val="sq-AL"/>
              </w:rPr>
              <w:t>HYRJE</w:t>
            </w:r>
          </w:p>
        </w:tc>
      </w:tr>
      <w:tr w:rsidR="009F3F03" w:rsidRPr="009F3F03" w14:paraId="3840CAFB" w14:textId="77777777" w:rsidTr="000C1811">
        <w:trPr>
          <w:trHeight w:val="1663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</w:tcPr>
          <w:p w14:paraId="52B7C8BE" w14:textId="77777777" w:rsidR="0031714F" w:rsidRPr="009F3F03" w:rsidRDefault="0031714F" w:rsidP="0031714F">
            <w:pPr>
              <w:pStyle w:val="NormalWeb"/>
              <w:spacing w:before="0" w:beforeAutospacing="0" w:after="0" w:afterAutospacing="0"/>
              <w:jc w:val="both"/>
              <w:rPr>
                <w:rStyle w:val="st1"/>
                <w:rFonts w:ascii="Arial Narrow" w:hAnsi="Arial Narrow" w:cs="Arial"/>
                <w:bCs/>
                <w:smallCaps/>
                <w:color w:val="002060"/>
                <w:sz w:val="6"/>
                <w:szCs w:val="21"/>
                <w:lang w:val="sq-AL"/>
              </w:rPr>
            </w:pPr>
          </w:p>
          <w:p w14:paraId="6F9D068C" w14:textId="28535625" w:rsidR="0031714F" w:rsidRPr="009F3F03" w:rsidRDefault="0031714F" w:rsidP="0031714F">
            <w:pPr>
              <w:spacing w:after="0"/>
              <w:rPr>
                <w:rFonts w:ascii="Arial Narrow" w:hAnsi="Arial Narrow"/>
                <w:b/>
                <w:smallCaps/>
                <w:color w:val="002060"/>
                <w:sz w:val="21"/>
                <w:szCs w:val="21"/>
                <w:lang w:val="sq-AL" w:eastAsia="en-GB"/>
              </w:rPr>
            </w:pPr>
            <w:r w:rsidRPr="009F3F03">
              <w:rPr>
                <w:rFonts w:ascii="Arial Narrow" w:hAnsi="Arial Narrow" w:cs="Arial"/>
                <w:b/>
                <w:smallCaps/>
                <w:color w:val="002060"/>
                <w:sz w:val="21"/>
                <w:szCs w:val="21"/>
                <w:lang w:val="sq-AL" w:eastAsia="en-GB"/>
              </w:rPr>
              <w:t>Mbrojta e privatësisë suaj, që përfshinë të dhënat tuaja personale, është tejet e rëndësishme për Bashkimin Evropian dhe Misionin e PPSM të Bashkimit Evropian për Sundim të Ligjit në Kosovë (më tej në tekst “</w:t>
            </w:r>
            <w:r w:rsidRPr="009F3F03">
              <w:rPr>
                <w:rFonts w:ascii="Arial Narrow" w:hAnsi="Arial Narrow"/>
                <w:b/>
                <w:smallCaps/>
                <w:color w:val="002060"/>
                <w:sz w:val="21"/>
                <w:szCs w:val="21"/>
                <w:lang w:val="sq-AL" w:eastAsia="en-GB"/>
              </w:rPr>
              <w:t xml:space="preserve">EULEX KOSOVA”). Me rastin e </w:t>
            </w:r>
            <w:r w:rsidRPr="009F3F03">
              <w:rPr>
                <w:rFonts w:ascii="Arial Narrow" w:hAnsi="Arial Narrow" w:cs="Arial"/>
                <w:b/>
                <w:smallCaps/>
                <w:color w:val="002060"/>
                <w:sz w:val="21"/>
                <w:szCs w:val="21"/>
                <w:lang w:val="sq-AL" w:eastAsia="en-GB"/>
              </w:rPr>
              <w:t xml:space="preserve">përpunimit të të dhënave personale ne pasqyrojmë dispozitat e Kartës për të Drejtat themelore të Bashkimit Evropian, dhe në veçanti dispozitat e nenit 8 të saj. </w:t>
            </w:r>
            <w:r w:rsidR="00CE4BFD" w:rsidRPr="009F3F03">
              <w:rPr>
                <w:rFonts w:ascii="Arial Narrow" w:hAnsi="Arial Narrow" w:cs="Arial"/>
                <w:b/>
                <w:smallCaps/>
                <w:color w:val="002060"/>
                <w:sz w:val="21"/>
                <w:szCs w:val="21"/>
                <w:lang w:val="sq-AL" w:eastAsia="en-GB"/>
              </w:rPr>
              <w:t xml:space="preserve">Në këtë </w:t>
            </w:r>
            <w:r w:rsidRPr="009F3F03">
              <w:rPr>
                <w:rFonts w:ascii="Arial Narrow" w:hAnsi="Arial Narrow" w:cs="Arial"/>
                <w:b/>
                <w:smallCaps/>
                <w:color w:val="002060"/>
                <w:sz w:val="21"/>
                <w:szCs w:val="21"/>
                <w:lang w:val="sq-AL" w:eastAsia="en-GB"/>
              </w:rPr>
              <w:t xml:space="preserve">deklaratë </w:t>
            </w:r>
            <w:r w:rsidR="00CE4BFD" w:rsidRPr="009F3F03">
              <w:rPr>
                <w:rFonts w:ascii="Arial Narrow" w:hAnsi="Arial Narrow" w:cs="Arial"/>
                <w:b/>
                <w:smallCaps/>
                <w:color w:val="002060"/>
                <w:sz w:val="21"/>
                <w:szCs w:val="21"/>
                <w:lang w:val="sq-AL" w:eastAsia="en-GB"/>
              </w:rPr>
              <w:t>të</w:t>
            </w:r>
            <w:r w:rsidRPr="009F3F03">
              <w:rPr>
                <w:rFonts w:ascii="Arial Narrow" w:hAnsi="Arial Narrow" w:cs="Arial"/>
                <w:b/>
                <w:smallCaps/>
                <w:color w:val="002060"/>
                <w:sz w:val="21"/>
                <w:szCs w:val="21"/>
                <w:lang w:val="sq-AL" w:eastAsia="en-GB"/>
              </w:rPr>
              <w:t xml:space="preserve"> privatësisë </w:t>
            </w:r>
            <w:r w:rsidR="00CE4BFD" w:rsidRPr="009F3F03">
              <w:rPr>
                <w:rFonts w:ascii="Arial Narrow" w:hAnsi="Arial Narrow" w:cs="Arial"/>
                <w:b/>
                <w:smallCaps/>
                <w:color w:val="002060"/>
                <w:sz w:val="21"/>
                <w:szCs w:val="21"/>
                <w:lang w:val="sq-AL" w:eastAsia="en-GB"/>
              </w:rPr>
              <w:t xml:space="preserve">shpjegohet </w:t>
            </w:r>
            <w:r w:rsidRPr="009F3F03">
              <w:rPr>
                <w:rFonts w:ascii="Arial Narrow" w:hAnsi="Arial Narrow" w:cs="Arial"/>
                <w:b/>
                <w:smallCaps/>
                <w:color w:val="002060"/>
                <w:sz w:val="21"/>
                <w:szCs w:val="21"/>
                <w:lang w:val="sq-AL" w:eastAsia="en-GB"/>
              </w:rPr>
              <w:t>mënyr</w:t>
            </w:r>
            <w:r w:rsidR="00CE4BFD" w:rsidRPr="009F3F03">
              <w:rPr>
                <w:rFonts w:ascii="Arial Narrow" w:hAnsi="Arial Narrow" w:cs="Arial"/>
                <w:b/>
                <w:smallCaps/>
                <w:color w:val="002060"/>
                <w:sz w:val="21"/>
                <w:szCs w:val="21"/>
                <w:lang w:val="sq-AL" w:eastAsia="en-GB"/>
              </w:rPr>
              <w:t>a</w:t>
            </w:r>
            <w:r w:rsidRPr="009F3F03">
              <w:rPr>
                <w:rFonts w:ascii="Arial Narrow" w:hAnsi="Arial Narrow" w:cs="Arial"/>
                <w:b/>
                <w:smallCaps/>
                <w:color w:val="002060"/>
                <w:sz w:val="21"/>
                <w:szCs w:val="21"/>
                <w:lang w:val="sq-AL" w:eastAsia="en-GB"/>
              </w:rPr>
              <w:t xml:space="preserve"> e përpunimit të të dhënave tuaja nga </w:t>
            </w:r>
            <w:r w:rsidR="006340A8" w:rsidRPr="009F3F03">
              <w:rPr>
                <w:rFonts w:ascii="Arial Narrow" w:hAnsi="Arial Narrow" w:cs="Arial"/>
                <w:b/>
                <w:smallCaps/>
                <w:color w:val="002060"/>
                <w:sz w:val="21"/>
                <w:szCs w:val="21"/>
                <w:lang w:val="sq-AL" w:eastAsia="en-GB"/>
              </w:rPr>
              <w:t xml:space="preserve">Eulex Kosova </w:t>
            </w:r>
            <w:r w:rsidRPr="009F3F03">
              <w:rPr>
                <w:rFonts w:ascii="Arial Narrow" w:hAnsi="Arial Narrow" w:cs="Arial"/>
                <w:b/>
                <w:smallCaps/>
                <w:color w:val="002060"/>
                <w:sz w:val="21"/>
                <w:szCs w:val="21"/>
                <w:lang w:val="sq-AL" w:eastAsia="en-GB"/>
              </w:rPr>
              <w:t>për qëllimin p</w:t>
            </w:r>
            <w:bookmarkStart w:id="0" w:name="_GoBack"/>
            <w:bookmarkEnd w:id="0"/>
            <w:r w:rsidRPr="009F3F03">
              <w:rPr>
                <w:rFonts w:ascii="Arial Narrow" w:hAnsi="Arial Narrow" w:cs="Arial"/>
                <w:b/>
                <w:smallCaps/>
                <w:color w:val="002060"/>
                <w:sz w:val="21"/>
                <w:szCs w:val="21"/>
                <w:lang w:val="sq-AL" w:eastAsia="en-GB"/>
              </w:rPr>
              <w:t>ër të cilin ato mblidhen dhe të drejtat tuaja si subjekt i të dhënave</w:t>
            </w:r>
            <w:r w:rsidRPr="009F3F03">
              <w:rPr>
                <w:rFonts w:ascii="Arial Narrow" w:hAnsi="Arial Narrow"/>
                <w:b/>
                <w:smallCaps/>
                <w:color w:val="002060"/>
                <w:sz w:val="21"/>
                <w:szCs w:val="21"/>
                <w:lang w:val="sq-AL" w:eastAsia="en-GB"/>
              </w:rPr>
              <w:t xml:space="preserve">. </w:t>
            </w:r>
          </w:p>
          <w:p w14:paraId="76112DC7" w14:textId="77777777" w:rsidR="0031714F" w:rsidRPr="009F3F03" w:rsidRDefault="0031714F" w:rsidP="0031714F">
            <w:pPr>
              <w:spacing w:after="0"/>
              <w:rPr>
                <w:rFonts w:ascii="Arial Narrow" w:hAnsi="Arial Narrow"/>
                <w:b/>
                <w:smallCaps/>
                <w:color w:val="002060"/>
                <w:sz w:val="21"/>
                <w:szCs w:val="21"/>
                <w:lang w:val="sq-AL" w:eastAsia="en-GB"/>
              </w:rPr>
            </w:pPr>
          </w:p>
          <w:p w14:paraId="0C16347D" w14:textId="43B91825" w:rsidR="0031714F" w:rsidRPr="009F3F03" w:rsidRDefault="0031714F" w:rsidP="0031714F">
            <w:pPr>
              <w:spacing w:after="0"/>
              <w:rPr>
                <w:rFonts w:ascii="Arial Narrow" w:hAnsi="Arial Narrow"/>
                <w:b/>
                <w:smallCaps/>
                <w:color w:val="002060"/>
                <w:sz w:val="21"/>
                <w:szCs w:val="21"/>
                <w:lang w:val="sq-AL" w:eastAsia="en-GB"/>
              </w:rPr>
            </w:pPr>
            <w:r w:rsidRPr="009F3F03">
              <w:rPr>
                <w:rFonts w:ascii="Arial Narrow" w:hAnsi="Arial Narrow"/>
                <w:b/>
                <w:smallCaps/>
                <w:color w:val="002060"/>
                <w:sz w:val="21"/>
                <w:szCs w:val="21"/>
                <w:lang w:val="sq-AL" w:eastAsia="en-GB"/>
              </w:rPr>
              <w:t xml:space="preserve">Të dhënat tuaja personale përpunohen në pajtim me parimet dhe dispozitat e përcaktuara në legjislacionin përkatës për mbrojtjen e të dhënave, që përfshinë Rregulloren (BE) 2018/1725 të Parlamentit Evropian dhe të Këshillit të datës 23 tetor 2018 për mbrojtjen e personave fizikë në lidhje me përpunimin e të dhënave personale nga ana e institucioneve, organeve, zyrave dhe agjencive të Bashkimit Evropian, dhe për lëvizjen e lirë të këtyre të dhënave, dhe shfuqizimin e </w:t>
            </w:r>
            <w:r w:rsidR="006E72C6" w:rsidRPr="009F3F03">
              <w:rPr>
                <w:rFonts w:ascii="Arial Narrow" w:hAnsi="Arial Narrow"/>
                <w:b/>
                <w:smallCaps/>
                <w:color w:val="002060"/>
                <w:sz w:val="21"/>
                <w:szCs w:val="21"/>
                <w:lang w:val="sq-AL" w:eastAsia="en-GB"/>
              </w:rPr>
              <w:t>R</w:t>
            </w:r>
            <w:r w:rsidRPr="009F3F03">
              <w:rPr>
                <w:rFonts w:ascii="Arial Narrow" w:hAnsi="Arial Narrow"/>
                <w:b/>
                <w:smallCaps/>
                <w:color w:val="002060"/>
                <w:sz w:val="21"/>
                <w:szCs w:val="21"/>
                <w:lang w:val="sq-AL" w:eastAsia="en-GB"/>
              </w:rPr>
              <w:t xml:space="preserve">regullores (KE) nr. 45/2001 dhe </w:t>
            </w:r>
            <w:r w:rsidR="006E72C6" w:rsidRPr="009F3F03">
              <w:rPr>
                <w:rFonts w:ascii="Arial Narrow" w:hAnsi="Arial Narrow"/>
                <w:b/>
                <w:smallCaps/>
                <w:color w:val="002060"/>
                <w:sz w:val="21"/>
                <w:szCs w:val="21"/>
                <w:lang w:val="sq-AL" w:eastAsia="en-GB"/>
              </w:rPr>
              <w:t>V</w:t>
            </w:r>
            <w:r w:rsidRPr="009F3F03">
              <w:rPr>
                <w:rFonts w:ascii="Arial Narrow" w:hAnsi="Arial Narrow"/>
                <w:b/>
                <w:smallCaps/>
                <w:color w:val="002060"/>
                <w:sz w:val="21"/>
                <w:szCs w:val="21"/>
                <w:lang w:val="sq-AL" w:eastAsia="en-GB"/>
              </w:rPr>
              <w:t xml:space="preserve">endimit nr. 1247/2002/EC që nga data 11 dhjetor 2018, e përafruar me dispozitat e </w:t>
            </w:r>
            <w:r w:rsidR="006E72C6" w:rsidRPr="009F3F03">
              <w:rPr>
                <w:rFonts w:ascii="Arial Narrow" w:hAnsi="Arial Narrow"/>
                <w:b/>
                <w:smallCaps/>
                <w:color w:val="002060"/>
                <w:sz w:val="21"/>
                <w:szCs w:val="21"/>
                <w:lang w:val="sq-AL" w:eastAsia="en-GB"/>
              </w:rPr>
              <w:t>R</w:t>
            </w:r>
            <w:r w:rsidRPr="009F3F03">
              <w:rPr>
                <w:rFonts w:ascii="Arial Narrow" w:hAnsi="Arial Narrow"/>
                <w:b/>
                <w:smallCaps/>
                <w:color w:val="002060"/>
                <w:sz w:val="21"/>
                <w:szCs w:val="21"/>
                <w:lang w:val="sq-AL" w:eastAsia="en-GB"/>
              </w:rPr>
              <w:t xml:space="preserve">regullores së përgjithshme për mbrojtjen e të dhënave (BE) 2016/679 dhe në pajtim me </w:t>
            </w:r>
            <w:r w:rsidR="006E72C6" w:rsidRPr="009F3F03">
              <w:rPr>
                <w:rFonts w:ascii="Arial Narrow" w:hAnsi="Arial Narrow"/>
                <w:b/>
                <w:smallCaps/>
                <w:color w:val="002060"/>
                <w:sz w:val="21"/>
                <w:szCs w:val="21"/>
                <w:lang w:val="sq-AL" w:eastAsia="en-GB"/>
              </w:rPr>
              <w:t>U</w:t>
            </w:r>
            <w:r w:rsidRPr="009F3F03">
              <w:rPr>
                <w:rFonts w:ascii="Arial Narrow" w:hAnsi="Arial Narrow"/>
                <w:b/>
                <w:smallCaps/>
                <w:color w:val="002060"/>
                <w:sz w:val="21"/>
                <w:szCs w:val="21"/>
                <w:lang w:val="sq-AL" w:eastAsia="en-GB"/>
              </w:rPr>
              <w:t xml:space="preserve">dhëzimin CivOpsCdr 12-2018 dhe Procedurën Standarde të Operimit (PSO) të Eulex Kosova për mbrojtjen e të dhënave personale. </w:t>
            </w:r>
          </w:p>
          <w:p w14:paraId="4AE8695D" w14:textId="77777777" w:rsidR="0031714F" w:rsidRPr="009F3F03" w:rsidRDefault="0031714F" w:rsidP="0031714F">
            <w:pPr>
              <w:spacing w:after="0"/>
              <w:rPr>
                <w:rFonts w:ascii="Arial Narrow" w:hAnsi="Arial Narrow"/>
                <w:b/>
                <w:smallCaps/>
                <w:color w:val="002060"/>
                <w:sz w:val="21"/>
                <w:szCs w:val="21"/>
                <w:lang w:val="sq-AL" w:eastAsia="en-GB"/>
              </w:rPr>
            </w:pPr>
          </w:p>
          <w:p w14:paraId="511EF957" w14:textId="77777777" w:rsidR="0031714F" w:rsidRPr="009F3F03" w:rsidRDefault="0031714F" w:rsidP="0031714F">
            <w:pPr>
              <w:spacing w:after="0"/>
              <w:rPr>
                <w:rFonts w:ascii="Arial Narrow" w:hAnsi="Arial Narrow"/>
                <w:bCs/>
                <w:smallCaps/>
                <w:color w:val="002060"/>
                <w:sz w:val="21"/>
                <w:szCs w:val="21"/>
                <w:lang w:val="sq-AL"/>
              </w:rPr>
            </w:pPr>
            <w:r w:rsidRPr="009F3F03">
              <w:rPr>
                <w:rFonts w:ascii="Arial Narrow" w:hAnsi="Arial Narrow"/>
                <w:b/>
                <w:smallCaps/>
                <w:color w:val="002060"/>
                <w:sz w:val="21"/>
                <w:szCs w:val="21"/>
                <w:lang w:val="sq-AL" w:eastAsia="en-GB"/>
              </w:rPr>
              <w:t>Misioni ka për synim që mbrojtja e të dhënave të bëhet në pajtueshmëri të plotë me standardet e përcaktuara në kornizën e re juridike përmes përdorimit të instrumenteve fleksibile miqësore për privatësinë me mbrojtje të duhura. Të gjitha të dhënat e natyrës personale – përkatësisht të dhënat që mund të ju identifikojnë në mënyrë të drejtpërdrejtë apo të tërthortë – do të trajtohen në mënyrë të drejtë dhe të ligjshme me kujdesin e nevojshëm.</w:t>
            </w:r>
          </w:p>
          <w:p w14:paraId="2C504F4E" w14:textId="77777777" w:rsidR="0031714F" w:rsidRPr="009F3F03" w:rsidRDefault="0031714F" w:rsidP="0031714F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bCs/>
                <w:smallCaps/>
                <w:color w:val="002060"/>
                <w:sz w:val="2"/>
                <w:szCs w:val="21"/>
                <w:lang w:val="sq-AL"/>
              </w:rPr>
            </w:pPr>
          </w:p>
          <w:p w14:paraId="44883407" w14:textId="1FFF2EDE" w:rsidR="0031714F" w:rsidRPr="009F3F03" w:rsidRDefault="0031714F" w:rsidP="0031714F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smallCaps/>
                <w:color w:val="002060"/>
                <w:sz w:val="6"/>
                <w:szCs w:val="6"/>
                <w:lang w:val="sq-AL"/>
              </w:rPr>
            </w:pPr>
            <w:r w:rsidRPr="009F3F03">
              <w:rPr>
                <w:rFonts w:ascii="Arial Narrow" w:hAnsi="Arial Narrow"/>
                <w:bCs/>
                <w:smallCaps/>
                <w:color w:val="002060"/>
                <w:sz w:val="6"/>
                <w:szCs w:val="6"/>
                <w:lang w:val="sq-AL"/>
              </w:rPr>
              <w:t xml:space="preserve"> </w:t>
            </w:r>
          </w:p>
        </w:tc>
      </w:tr>
      <w:tr w:rsidR="009F3F03" w:rsidRPr="009F3F03" w14:paraId="316F1CF2" w14:textId="77777777" w:rsidTr="000C1811">
        <w:trPr>
          <w:trHeight w:val="257"/>
        </w:trPr>
        <w:tc>
          <w:tcPr>
            <w:tcW w:w="10207" w:type="dxa"/>
            <w:shd w:val="clear" w:color="auto" w:fill="E6E6E6"/>
          </w:tcPr>
          <w:p w14:paraId="28B7E23E" w14:textId="7D5A3436" w:rsidR="00191C05" w:rsidRPr="009F3F03" w:rsidRDefault="0031714F" w:rsidP="000C1811">
            <w:pPr>
              <w:numPr>
                <w:ilvl w:val="0"/>
                <w:numId w:val="1"/>
              </w:numPr>
              <w:spacing w:before="60" w:after="0"/>
              <w:ind w:left="34" w:firstLine="0"/>
              <w:jc w:val="left"/>
              <w:rPr>
                <w:rFonts w:ascii="Arial Narrow" w:hAnsi="Arial Narrow" w:cs="Arial"/>
                <w:b/>
                <w:color w:val="002060"/>
                <w:sz w:val="22"/>
                <w:szCs w:val="22"/>
                <w:u w:val="single"/>
                <w:lang w:val="sq-AL"/>
              </w:rPr>
            </w:pPr>
            <w:r w:rsidRPr="009F3F03">
              <w:rPr>
                <w:rFonts w:ascii="Arial Narrow" w:hAnsi="Arial Narrow" w:cs="Arial"/>
                <w:b/>
                <w:color w:val="002060"/>
                <w:sz w:val="22"/>
                <w:szCs w:val="22"/>
                <w:u w:val="single"/>
                <w:lang w:val="sq-AL"/>
              </w:rPr>
              <w:t>QËLLIMI I OPERACIONIT TË PËRPUNIMIT</w:t>
            </w:r>
          </w:p>
        </w:tc>
      </w:tr>
      <w:tr w:rsidR="009F3F03" w:rsidRPr="009F3F03" w14:paraId="783DB6A6" w14:textId="77777777" w:rsidTr="000C1811"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</w:tcPr>
          <w:p w14:paraId="0EB64124" w14:textId="77777777" w:rsidR="00191C05" w:rsidRPr="009F3F03" w:rsidRDefault="00191C05" w:rsidP="000C1811">
            <w:pPr>
              <w:spacing w:after="0"/>
              <w:ind w:right="74"/>
              <w:jc w:val="left"/>
              <w:rPr>
                <w:rFonts w:ascii="Arial Narrow" w:hAnsi="Arial Narrow" w:cs="Arial"/>
                <w:color w:val="002060"/>
                <w:sz w:val="6"/>
                <w:szCs w:val="6"/>
                <w:lang w:val="sq-AL"/>
              </w:rPr>
            </w:pPr>
          </w:p>
          <w:p w14:paraId="00EDB1A9" w14:textId="71EF371C" w:rsidR="00C10EB9" w:rsidRPr="009F3F03" w:rsidRDefault="0087474B" w:rsidP="00C10EB9">
            <w:pPr>
              <w:spacing w:after="0"/>
              <w:ind w:left="34"/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</w:pPr>
            <w:r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Për të siguruar funksionimin teknik të duhur dhe të sigurt të sist</w:t>
            </w:r>
            <w:r w:rsidR="003D7CA7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emeve të teknologjisë informativ</w:t>
            </w:r>
            <w:r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 xml:space="preserve">e, sistemeve të informacionit dhe sistemeve të rrjetit dhe shërbimeve të ndërlidhura të EULEX KOSOVA. </w:t>
            </w:r>
          </w:p>
          <w:p w14:paraId="39C560FC" w14:textId="77777777" w:rsidR="00191C05" w:rsidRPr="009F3F03" w:rsidRDefault="00191C05" w:rsidP="00A95C10">
            <w:pPr>
              <w:spacing w:after="0"/>
              <w:ind w:right="74"/>
              <w:rPr>
                <w:rFonts w:ascii="Arial Narrow" w:hAnsi="Arial Narrow" w:cs="Arial"/>
                <w:i/>
                <w:color w:val="002060"/>
                <w:sz w:val="8"/>
                <w:szCs w:val="18"/>
                <w:lang w:val="sq-AL"/>
              </w:rPr>
            </w:pPr>
          </w:p>
          <w:p w14:paraId="64266D0D" w14:textId="77777777" w:rsidR="00A95C10" w:rsidRPr="009F3F03" w:rsidRDefault="00A95C10" w:rsidP="00A95C10">
            <w:pPr>
              <w:spacing w:after="0"/>
              <w:ind w:right="74"/>
              <w:rPr>
                <w:rFonts w:ascii="Arial Narrow" w:hAnsi="Arial Narrow" w:cs="Arial"/>
                <w:i/>
                <w:color w:val="002060"/>
                <w:sz w:val="8"/>
                <w:szCs w:val="18"/>
                <w:lang w:val="sq-AL"/>
              </w:rPr>
            </w:pPr>
          </w:p>
          <w:p w14:paraId="3132784C" w14:textId="77777777" w:rsidR="00A95C10" w:rsidRPr="009F3F03" w:rsidRDefault="00A95C10" w:rsidP="00A95C10">
            <w:pPr>
              <w:spacing w:after="0"/>
              <w:ind w:right="74"/>
              <w:rPr>
                <w:rFonts w:ascii="Arial Narrow" w:hAnsi="Arial Narrow" w:cs="Arial"/>
                <w:i/>
                <w:color w:val="002060"/>
                <w:sz w:val="8"/>
                <w:szCs w:val="18"/>
                <w:lang w:val="sq-AL"/>
              </w:rPr>
            </w:pPr>
          </w:p>
        </w:tc>
      </w:tr>
      <w:tr w:rsidR="009F3F03" w:rsidRPr="009F3F03" w14:paraId="59B80A2E" w14:textId="77777777" w:rsidTr="000C1811">
        <w:tc>
          <w:tcPr>
            <w:tcW w:w="10207" w:type="dxa"/>
            <w:shd w:val="clear" w:color="auto" w:fill="E6E6E6"/>
          </w:tcPr>
          <w:p w14:paraId="72950399" w14:textId="6B306BCC" w:rsidR="00191C05" w:rsidRPr="009F3F03" w:rsidRDefault="0031714F" w:rsidP="000C1811">
            <w:pPr>
              <w:numPr>
                <w:ilvl w:val="0"/>
                <w:numId w:val="1"/>
              </w:numPr>
              <w:spacing w:before="60" w:after="0"/>
              <w:ind w:left="34" w:firstLine="0"/>
              <w:jc w:val="left"/>
              <w:rPr>
                <w:rFonts w:ascii="Arial Narrow" w:hAnsi="Arial Narrow" w:cs="Arial"/>
                <w:b/>
                <w:color w:val="002060"/>
                <w:sz w:val="22"/>
                <w:szCs w:val="22"/>
                <w:u w:val="single"/>
                <w:lang w:val="sq-AL"/>
              </w:rPr>
            </w:pPr>
            <w:r w:rsidRPr="009F3F03">
              <w:rPr>
                <w:rFonts w:ascii="Arial Narrow" w:hAnsi="Arial Narrow" w:cs="Arial"/>
                <w:b/>
                <w:color w:val="002060"/>
                <w:sz w:val="22"/>
                <w:szCs w:val="22"/>
                <w:u w:val="single"/>
                <w:lang w:val="sq-AL"/>
              </w:rPr>
              <w:t>TË DHËNAT E PËRPUNUARA</w:t>
            </w:r>
          </w:p>
        </w:tc>
      </w:tr>
      <w:tr w:rsidR="009F3F03" w:rsidRPr="009F3F03" w14:paraId="71B24F8D" w14:textId="77777777" w:rsidTr="000C1811">
        <w:trPr>
          <w:trHeight w:val="416"/>
        </w:trPr>
        <w:tc>
          <w:tcPr>
            <w:tcW w:w="10207" w:type="dxa"/>
            <w:shd w:val="clear" w:color="auto" w:fill="auto"/>
          </w:tcPr>
          <w:p w14:paraId="046B5B75" w14:textId="1967DA94" w:rsidR="00191C05" w:rsidRPr="009F3F03" w:rsidRDefault="00191C05" w:rsidP="000C1811">
            <w:pPr>
              <w:spacing w:after="0"/>
              <w:rPr>
                <w:rFonts w:ascii="Arial Narrow" w:hAnsi="Arial Narrow" w:cs="Arial"/>
                <w:color w:val="002060"/>
                <w:sz w:val="6"/>
                <w:szCs w:val="6"/>
                <w:lang w:val="sq-AL"/>
              </w:rPr>
            </w:pPr>
          </w:p>
          <w:p w14:paraId="25A05BB1" w14:textId="1F4438F1" w:rsidR="00C10EB9" w:rsidRPr="009F3F03" w:rsidRDefault="00C10EB9" w:rsidP="00C10EB9">
            <w:pPr>
              <w:spacing w:after="0"/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</w:pPr>
            <w:r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T</w:t>
            </w:r>
            <w:r w:rsidR="0087474B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ë dhënat, përfshirë të dhënat personale, që mund të përpunohen për atë qëllim janë si në vijim</w:t>
            </w:r>
            <w:r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:</w:t>
            </w:r>
          </w:p>
          <w:p w14:paraId="13EA5405" w14:textId="77777777" w:rsidR="00C10EB9" w:rsidRPr="009F3F03" w:rsidRDefault="00C10EB9" w:rsidP="00C10EB9">
            <w:pPr>
              <w:spacing w:after="0"/>
              <w:ind w:right="74"/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</w:pPr>
          </w:p>
          <w:p w14:paraId="1FA5F891" w14:textId="15CC1AA5" w:rsidR="00C10EB9" w:rsidRPr="009F3F03" w:rsidRDefault="0087474B" w:rsidP="00C10EB9">
            <w:pPr>
              <w:numPr>
                <w:ilvl w:val="0"/>
                <w:numId w:val="16"/>
              </w:numPr>
              <w:spacing w:after="0"/>
              <w:ind w:right="74"/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</w:pPr>
            <w:r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 xml:space="preserve">Identifikuesit unik të pajisjeve </w:t>
            </w:r>
            <w:r w:rsidR="00C10EB9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(</w:t>
            </w:r>
            <w:r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p.sh. adresat MAC</w:t>
            </w:r>
            <w:r w:rsidR="00C10EB9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)</w:t>
            </w:r>
          </w:p>
          <w:p w14:paraId="3D3DA7B8" w14:textId="1E0B9A2D" w:rsidR="00C10EB9" w:rsidRPr="009F3F03" w:rsidRDefault="0087474B" w:rsidP="00C10EB9">
            <w:pPr>
              <w:numPr>
                <w:ilvl w:val="0"/>
                <w:numId w:val="16"/>
              </w:numPr>
              <w:spacing w:after="0"/>
              <w:ind w:right="74"/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</w:pPr>
            <w:r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Adresat IP të pajisjeve, shërbimeve dhe faqeve të internetit që komunikojnë me sistemet dhe shërbimet CIS</w:t>
            </w:r>
            <w:r w:rsidR="00EF1FA8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/SKI</w:t>
            </w:r>
            <w:r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 xml:space="preserve"> të </w:t>
            </w:r>
            <w:r w:rsidR="00C10EB9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EU</w:t>
            </w:r>
            <w:r w:rsidR="00437295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LEX KOSOVO</w:t>
            </w:r>
          </w:p>
          <w:p w14:paraId="5CB360A0" w14:textId="77777777" w:rsidR="00EF1FA8" w:rsidRPr="009F3F03" w:rsidRDefault="00EF1FA8" w:rsidP="00C10EB9">
            <w:pPr>
              <w:numPr>
                <w:ilvl w:val="0"/>
                <w:numId w:val="16"/>
              </w:numPr>
              <w:spacing w:after="0"/>
              <w:ind w:right="74"/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</w:pPr>
            <w:r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Emri apo pseudonimi i pajisjes</w:t>
            </w:r>
          </w:p>
          <w:p w14:paraId="01581DE8" w14:textId="2892AEDD" w:rsidR="00EF1FA8" w:rsidRPr="009F3F03" w:rsidRDefault="00EF1FA8" w:rsidP="00EF1FA8">
            <w:pPr>
              <w:numPr>
                <w:ilvl w:val="0"/>
                <w:numId w:val="16"/>
              </w:numPr>
              <w:spacing w:after="0"/>
              <w:ind w:right="74"/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</w:pPr>
            <w:r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 xml:space="preserve">Emri i përdoruesit i llogarisë së Misionit </w:t>
            </w:r>
          </w:p>
          <w:p w14:paraId="3F56DCEE" w14:textId="2EE0217A" w:rsidR="0015289E" w:rsidRPr="009F3F03" w:rsidRDefault="0015289E" w:rsidP="0015289E">
            <w:pPr>
              <w:numPr>
                <w:ilvl w:val="0"/>
                <w:numId w:val="16"/>
              </w:numPr>
              <w:spacing w:after="0"/>
              <w:ind w:right="74"/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</w:pPr>
            <w:r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Regjistrimet</w:t>
            </w:r>
            <w:r w:rsidR="006E72C6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/logs</w:t>
            </w:r>
            <w:r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 xml:space="preserve"> e gjeneruara nga aktivitetet në rrjet dhe sistem </w:t>
            </w:r>
          </w:p>
          <w:p w14:paraId="1EFFF35C" w14:textId="77777777" w:rsidR="0015289E" w:rsidRPr="009F3F03" w:rsidRDefault="0015289E" w:rsidP="0015289E">
            <w:pPr>
              <w:numPr>
                <w:ilvl w:val="0"/>
                <w:numId w:val="16"/>
              </w:numPr>
              <w:spacing w:after="0"/>
              <w:ind w:right="74"/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</w:pPr>
            <w:r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Dosjet e ruajtura në pajisjet e CIS/SKI</w:t>
            </w:r>
          </w:p>
          <w:p w14:paraId="08061D63" w14:textId="02B9F400" w:rsidR="00C10EB9" w:rsidRPr="009F3F03" w:rsidRDefault="0015289E" w:rsidP="0015289E">
            <w:pPr>
              <w:numPr>
                <w:ilvl w:val="0"/>
                <w:numId w:val="16"/>
              </w:numPr>
              <w:spacing w:after="0"/>
              <w:ind w:right="74"/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</w:pPr>
            <w:r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 xml:space="preserve">Komunikimi i krijuar/i dërguar/i pranuar/i ruajtur në shërbimet e bashkëpunimit të CIS/SKI </w:t>
            </w:r>
            <w:r w:rsidR="00C10EB9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(</w:t>
            </w:r>
            <w:r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p.sh.</w:t>
            </w:r>
            <w:r w:rsidR="00C10EB9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 xml:space="preserve"> email)</w:t>
            </w:r>
          </w:p>
          <w:p w14:paraId="6DA2058D" w14:textId="44912D84" w:rsidR="00C10EB9" w:rsidRPr="009F3F03" w:rsidRDefault="0015289E" w:rsidP="00C10EB9">
            <w:pPr>
              <w:numPr>
                <w:ilvl w:val="0"/>
                <w:numId w:val="16"/>
              </w:numPr>
              <w:spacing w:after="0"/>
              <w:ind w:right="74"/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</w:pPr>
            <w:r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Informatat e dërguara dhe të</w:t>
            </w:r>
            <w:r w:rsidR="00567D9F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 xml:space="preserve"> ruajtura në sistemet informativ</w:t>
            </w:r>
            <w:r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 xml:space="preserve">e të </w:t>
            </w:r>
            <w:r w:rsidR="00437295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EULEX KOSOV</w:t>
            </w:r>
            <w:r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A</w:t>
            </w:r>
          </w:p>
          <w:p w14:paraId="7BBBE0F7" w14:textId="77777777" w:rsidR="0077440B" w:rsidRPr="009F3F03" w:rsidRDefault="0077440B" w:rsidP="00C10EB9">
            <w:pPr>
              <w:spacing w:after="0"/>
              <w:ind w:right="74"/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</w:pPr>
          </w:p>
        </w:tc>
      </w:tr>
      <w:tr w:rsidR="009F3F03" w:rsidRPr="009F3F03" w14:paraId="5E2FD436" w14:textId="77777777" w:rsidTr="000C1811">
        <w:tc>
          <w:tcPr>
            <w:tcW w:w="10207" w:type="dxa"/>
            <w:shd w:val="clear" w:color="auto" w:fill="E6E6E6"/>
          </w:tcPr>
          <w:p w14:paraId="60A2BCBF" w14:textId="3C95FE4D" w:rsidR="00191C05" w:rsidRPr="009F3F03" w:rsidRDefault="0031714F" w:rsidP="000C1811">
            <w:pPr>
              <w:numPr>
                <w:ilvl w:val="0"/>
                <w:numId w:val="1"/>
              </w:numPr>
              <w:spacing w:before="60" w:after="0"/>
              <w:ind w:left="34" w:firstLine="0"/>
              <w:jc w:val="left"/>
              <w:rPr>
                <w:rFonts w:ascii="Arial Narrow" w:hAnsi="Arial Narrow" w:cs="Arial"/>
                <w:b/>
                <w:color w:val="002060"/>
                <w:sz w:val="22"/>
                <w:szCs w:val="22"/>
                <w:u w:val="single"/>
                <w:lang w:val="sq-AL"/>
              </w:rPr>
            </w:pPr>
            <w:r w:rsidRPr="009F3F03">
              <w:rPr>
                <w:rFonts w:ascii="Arial Narrow" w:hAnsi="Arial Narrow" w:cs="Arial"/>
                <w:b/>
                <w:color w:val="002060"/>
                <w:sz w:val="22"/>
                <w:szCs w:val="22"/>
                <w:u w:val="single"/>
                <w:lang w:val="sq-AL"/>
              </w:rPr>
              <w:t>KONTROLLUESI I OPERACIONIT TË PËRPUNIMIT</w:t>
            </w:r>
          </w:p>
        </w:tc>
      </w:tr>
      <w:tr w:rsidR="009F3F03" w:rsidRPr="009F3F03" w14:paraId="6A05B2BF" w14:textId="77777777" w:rsidTr="000C1811"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</w:tcPr>
          <w:p w14:paraId="6BECF9E0" w14:textId="77777777" w:rsidR="00191C05" w:rsidRPr="009F3F03" w:rsidRDefault="00191C05" w:rsidP="000C1811">
            <w:pPr>
              <w:spacing w:after="0"/>
              <w:rPr>
                <w:rFonts w:ascii="Arial Narrow" w:hAnsi="Arial Narrow" w:cs="Arial"/>
                <w:color w:val="002060"/>
                <w:sz w:val="6"/>
                <w:szCs w:val="6"/>
                <w:lang w:val="sq-AL"/>
              </w:rPr>
            </w:pPr>
          </w:p>
          <w:p w14:paraId="102898F4" w14:textId="1418F805" w:rsidR="0031714F" w:rsidRPr="009F3F03" w:rsidRDefault="0031714F" w:rsidP="0031714F">
            <w:pPr>
              <w:spacing w:after="0"/>
              <w:rPr>
                <w:rFonts w:ascii="Arial Narrow" w:hAnsi="Arial Narrow" w:cs="ArialNarrow"/>
                <w:color w:val="002060"/>
                <w:sz w:val="22"/>
                <w:szCs w:val="22"/>
                <w:lang w:val="sq-AL" w:eastAsia="en-GB"/>
              </w:rPr>
            </w:pPr>
            <w:r w:rsidRPr="009F3F03">
              <w:rPr>
                <w:rFonts w:ascii="Arial Narrow" w:hAnsi="Arial Narrow" w:cs="ArialNarrow"/>
                <w:color w:val="002060"/>
                <w:sz w:val="22"/>
                <w:szCs w:val="22"/>
                <w:lang w:val="sq-AL" w:eastAsia="en-GB"/>
              </w:rPr>
              <w:t xml:space="preserve">Kontrolluesi që përcakton qëllimin dhe mënyrat e aktivitetit të përpunimit është Misioni i CSDP/PPSM - EULEX Kosova. Sektori i EULEX Kosova përgjegjës për menaxhimin e përpunimit të të dhënave personale është </w:t>
            </w:r>
            <w:r w:rsidR="00B503B8" w:rsidRPr="009F3F03">
              <w:rPr>
                <w:rFonts w:ascii="Arial Narrow" w:hAnsi="Arial Narrow" w:cs="ArialNarrow"/>
                <w:color w:val="002060"/>
                <w:sz w:val="22"/>
                <w:szCs w:val="22"/>
                <w:lang w:val="sq-AL" w:eastAsia="en-GB"/>
              </w:rPr>
              <w:t xml:space="preserve">NJËSIA E SISTEMEVE </w:t>
            </w:r>
            <w:r w:rsidR="00484A42" w:rsidRPr="009F3F03">
              <w:rPr>
                <w:rFonts w:ascii="Arial Narrow" w:hAnsi="Arial Narrow" w:cs="ArialNarrow"/>
                <w:color w:val="002060"/>
                <w:sz w:val="22"/>
                <w:szCs w:val="22"/>
                <w:lang w:val="sq-AL" w:eastAsia="en-GB"/>
              </w:rPr>
              <w:t xml:space="preserve">TË </w:t>
            </w:r>
            <w:r w:rsidR="00B503B8" w:rsidRPr="009F3F03">
              <w:rPr>
                <w:rFonts w:ascii="Arial Narrow" w:hAnsi="Arial Narrow" w:cs="ArialNarrow"/>
                <w:color w:val="002060"/>
                <w:sz w:val="22"/>
                <w:szCs w:val="22"/>
                <w:lang w:val="sq-AL" w:eastAsia="en-GB"/>
              </w:rPr>
              <w:t xml:space="preserve">KOMUNIKIMIT DHE INFORMACIONIT (SKI) </w:t>
            </w:r>
            <w:r w:rsidRPr="009F3F03">
              <w:rPr>
                <w:rFonts w:ascii="Arial Narrow" w:hAnsi="Arial Narrow" w:cs="ArialNarrow"/>
                <w:color w:val="002060"/>
                <w:sz w:val="22"/>
                <w:szCs w:val="22"/>
                <w:lang w:val="sq-AL" w:eastAsia="en-GB"/>
              </w:rPr>
              <w:t>nën mbikëqyrjen e Shefit të Misionit apo zëvendësit që vepron në emër të tij.</w:t>
            </w:r>
          </w:p>
          <w:p w14:paraId="599E0E5C" w14:textId="77777777" w:rsidR="007E2FD1" w:rsidRPr="009F3F03" w:rsidRDefault="007E2FD1" w:rsidP="007E2FD1">
            <w:pPr>
              <w:spacing w:after="0"/>
              <w:rPr>
                <w:rFonts w:ascii="Arial Narrow" w:hAnsi="Arial Narrow" w:cs="Arial"/>
                <w:color w:val="002060"/>
                <w:sz w:val="10"/>
                <w:szCs w:val="22"/>
                <w:lang w:val="sq-AL"/>
              </w:rPr>
            </w:pPr>
          </w:p>
          <w:p w14:paraId="1F99CACC" w14:textId="77777777" w:rsidR="007E2FD1" w:rsidRPr="009F3F03" w:rsidRDefault="007E2FD1" w:rsidP="007E2FD1">
            <w:pPr>
              <w:spacing w:after="0"/>
              <w:rPr>
                <w:rFonts w:ascii="Arial Narrow" w:hAnsi="Arial Narrow" w:cs="Arial"/>
                <w:color w:val="002060"/>
                <w:sz w:val="6"/>
                <w:szCs w:val="6"/>
                <w:lang w:val="sq-AL"/>
              </w:rPr>
            </w:pPr>
          </w:p>
        </w:tc>
      </w:tr>
      <w:tr w:rsidR="009F3F03" w:rsidRPr="009F3F03" w14:paraId="66E4815B" w14:textId="77777777" w:rsidTr="000C1811">
        <w:tc>
          <w:tcPr>
            <w:tcW w:w="10207" w:type="dxa"/>
            <w:shd w:val="clear" w:color="auto" w:fill="E6E6E6"/>
          </w:tcPr>
          <w:p w14:paraId="77A743E4" w14:textId="399C2068" w:rsidR="00191C05" w:rsidRPr="009F3F03" w:rsidRDefault="0031714F" w:rsidP="000C1811">
            <w:pPr>
              <w:numPr>
                <w:ilvl w:val="0"/>
                <w:numId w:val="1"/>
              </w:numPr>
              <w:spacing w:before="60" w:after="0"/>
              <w:ind w:left="34" w:firstLine="0"/>
              <w:jc w:val="left"/>
              <w:rPr>
                <w:rFonts w:ascii="Arial Narrow" w:hAnsi="Arial Narrow" w:cs="Arial"/>
                <w:b/>
                <w:color w:val="002060"/>
                <w:sz w:val="22"/>
                <w:szCs w:val="22"/>
                <w:u w:val="single"/>
                <w:lang w:val="sq-AL"/>
              </w:rPr>
            </w:pPr>
            <w:r w:rsidRPr="009F3F03">
              <w:rPr>
                <w:rFonts w:ascii="Arial Narrow" w:hAnsi="Arial Narrow" w:cs="Arial"/>
                <w:b/>
                <w:color w:val="002060"/>
                <w:sz w:val="22"/>
                <w:szCs w:val="22"/>
                <w:u w:val="single"/>
                <w:lang w:val="sq-AL"/>
              </w:rPr>
              <w:t>MARRËSIT E TË DHËNAVE</w:t>
            </w:r>
          </w:p>
        </w:tc>
      </w:tr>
      <w:tr w:rsidR="009F3F03" w:rsidRPr="009F3F03" w14:paraId="6B3E2DE6" w14:textId="77777777" w:rsidTr="000C1811"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</w:tcPr>
          <w:p w14:paraId="67435FE4" w14:textId="7B070818" w:rsidR="00191C05" w:rsidRPr="009F3F03" w:rsidRDefault="00191C05" w:rsidP="000C1811">
            <w:pPr>
              <w:spacing w:after="0"/>
              <w:rPr>
                <w:rFonts w:ascii="Arial Narrow" w:hAnsi="Arial Narrow" w:cs="Arial"/>
                <w:color w:val="002060"/>
                <w:sz w:val="6"/>
                <w:szCs w:val="6"/>
                <w:lang w:val="sq-AL"/>
              </w:rPr>
            </w:pPr>
          </w:p>
          <w:p w14:paraId="2F4FC337" w14:textId="77777777" w:rsidR="0031714F" w:rsidRPr="009F3F03" w:rsidRDefault="0031714F" w:rsidP="0031714F">
            <w:pPr>
              <w:spacing w:after="0"/>
              <w:rPr>
                <w:rFonts w:ascii="Arial Narrow" w:hAnsi="Arial Narrow" w:cs="Calibri"/>
                <w:color w:val="002060"/>
                <w:sz w:val="22"/>
                <w:szCs w:val="22"/>
                <w:lang w:val="sq-AL" w:eastAsia="fr-FR"/>
              </w:rPr>
            </w:pPr>
            <w:r w:rsidRPr="009F3F03">
              <w:rPr>
                <w:rFonts w:ascii="Arial Narrow" w:hAnsi="Arial Narrow" w:cs="Calibri"/>
                <w:color w:val="002060"/>
                <w:sz w:val="22"/>
                <w:szCs w:val="22"/>
                <w:lang w:val="sq-AL" w:eastAsia="fr-FR"/>
              </w:rPr>
              <w:t xml:space="preserve">Marrësit e të dhënave tuaja mund të jenë </w:t>
            </w:r>
          </w:p>
          <w:p w14:paraId="2200CF5A" w14:textId="77777777" w:rsidR="0031714F" w:rsidRPr="009F3F03" w:rsidRDefault="0031714F" w:rsidP="0031714F">
            <w:pPr>
              <w:spacing w:after="0"/>
              <w:rPr>
                <w:rFonts w:ascii="Arial Narrow" w:hAnsi="Arial Narrow" w:cs="Calibri"/>
                <w:color w:val="002060"/>
                <w:sz w:val="22"/>
                <w:szCs w:val="22"/>
                <w:lang w:val="sq-AL" w:eastAsia="fr-FR"/>
              </w:rPr>
            </w:pPr>
          </w:p>
          <w:p w14:paraId="141F7648" w14:textId="77777777" w:rsidR="0031714F" w:rsidRPr="009F3F03" w:rsidRDefault="0031714F" w:rsidP="0031714F">
            <w:pPr>
              <w:numPr>
                <w:ilvl w:val="0"/>
                <w:numId w:val="14"/>
              </w:numPr>
              <w:spacing w:before="20" w:after="0" w:line="240" w:lineRule="exact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sq-AL" w:eastAsia="fr-FR"/>
              </w:rPr>
            </w:pPr>
            <w:r w:rsidRPr="009F3F03">
              <w:rPr>
                <w:rFonts w:ascii="Arial Narrow" w:hAnsi="Arial Narrow" w:cs="Calibri"/>
                <w:color w:val="002060"/>
                <w:sz w:val="22"/>
                <w:szCs w:val="22"/>
                <w:lang w:val="sq-AL" w:eastAsia="fr-FR"/>
              </w:rPr>
              <w:t>Shefi i Misionit apo zëvendësi i tij</w:t>
            </w:r>
          </w:p>
          <w:p w14:paraId="5FF60F57" w14:textId="0E979BA0" w:rsidR="006050FF" w:rsidRPr="009F3F03" w:rsidRDefault="006050FF" w:rsidP="00C10EB9">
            <w:pPr>
              <w:numPr>
                <w:ilvl w:val="0"/>
                <w:numId w:val="14"/>
              </w:numPr>
              <w:spacing w:before="20" w:after="0" w:line="240" w:lineRule="exact"/>
              <w:rPr>
                <w:rFonts w:ascii="Arial Narrow" w:hAnsi="Arial Narrow" w:cs="ArialNarrow"/>
                <w:color w:val="002060"/>
                <w:sz w:val="22"/>
                <w:szCs w:val="22"/>
                <w:lang w:val="sq-AL" w:eastAsia="en-GB"/>
              </w:rPr>
            </w:pPr>
            <w:r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 xml:space="preserve">Stafi i autorizuar dhe i caktuar i Njësisë SKI me fushëveprim të qasjes së kufizuar në bazë të parimit të privilegjit </w:t>
            </w:r>
            <w:r w:rsidR="003C7113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 xml:space="preserve">të shkallës më të ulët </w:t>
            </w:r>
            <w:r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 xml:space="preserve">dhe nevojës për të ditur. </w:t>
            </w:r>
          </w:p>
          <w:p w14:paraId="4BF46D04" w14:textId="1C2D7DCD" w:rsidR="006050FF" w:rsidRPr="009F3F03" w:rsidRDefault="006050FF" w:rsidP="006050FF">
            <w:pPr>
              <w:numPr>
                <w:ilvl w:val="0"/>
                <w:numId w:val="14"/>
              </w:numPr>
              <w:spacing w:before="20" w:after="0" w:line="240" w:lineRule="exact"/>
              <w:rPr>
                <w:rFonts w:ascii="Arial Narrow" w:hAnsi="Arial Narrow" w:cs="ArialNarrow"/>
                <w:color w:val="002060"/>
                <w:sz w:val="22"/>
                <w:szCs w:val="22"/>
                <w:lang w:val="sq-AL" w:eastAsia="en-GB"/>
              </w:rPr>
            </w:pPr>
            <w:r w:rsidRPr="009F3F03">
              <w:rPr>
                <w:rFonts w:ascii="Arial Narrow" w:hAnsi="Arial Narrow" w:cs="ArialNarrow"/>
                <w:color w:val="002060"/>
                <w:sz w:val="22"/>
                <w:szCs w:val="22"/>
                <w:lang w:val="sq-AL" w:eastAsia="en-GB"/>
              </w:rPr>
              <w:t>Stafi i  autorizuar dhe i caktuar i ekipit të reagimit emergjent kompjuterik për institucionet, organet dhe agjencitë e BE-së (</w:t>
            </w:r>
            <w:r w:rsidR="00B92ED0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 xml:space="preserve">CERT-EU) </w:t>
            </w:r>
            <w:r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me fushëveprim të qasjes së kufizuar në bazë të parimit të privilegjit</w:t>
            </w:r>
            <w:r w:rsidR="003C7113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 xml:space="preserve"> të shkallës më të ulët </w:t>
            </w:r>
            <w:r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 xml:space="preserve">dhe nevojës për të ditur. </w:t>
            </w:r>
          </w:p>
          <w:p w14:paraId="597F8AFD" w14:textId="3A099AE7" w:rsidR="00C10EB9" w:rsidRPr="009F3F03" w:rsidRDefault="006050FF" w:rsidP="00C10EB9">
            <w:pPr>
              <w:numPr>
                <w:ilvl w:val="0"/>
                <w:numId w:val="14"/>
              </w:numPr>
              <w:spacing w:before="20" w:after="0" w:line="240" w:lineRule="exact"/>
              <w:rPr>
                <w:rFonts w:ascii="Arial Narrow" w:hAnsi="Arial Narrow" w:cs="ArialNarrow"/>
                <w:color w:val="002060"/>
                <w:sz w:val="22"/>
                <w:szCs w:val="22"/>
                <w:lang w:val="sq-AL" w:eastAsia="en-GB"/>
              </w:rPr>
            </w:pPr>
            <w:r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lastRenderedPageBreak/>
              <w:t xml:space="preserve">Udhëheqësi i shërbimeve teknike mbi parimin e privilegjit të </w:t>
            </w:r>
            <w:r w:rsidR="003C7113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 xml:space="preserve">shkallës më të ulët </w:t>
            </w:r>
            <w:r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 xml:space="preserve">dhe nevojës për të ditur </w:t>
            </w:r>
          </w:p>
          <w:p w14:paraId="0D03FF74" w14:textId="1754E394" w:rsidR="00C10EB9" w:rsidRPr="009F3F03" w:rsidRDefault="006050FF" w:rsidP="00C10EB9">
            <w:pPr>
              <w:numPr>
                <w:ilvl w:val="0"/>
                <w:numId w:val="14"/>
              </w:numPr>
              <w:spacing w:before="20" w:after="0" w:line="240" w:lineRule="exact"/>
              <w:rPr>
                <w:rFonts w:ascii="Arial Narrow" w:hAnsi="Arial Narrow" w:cs="ArialNarrow"/>
                <w:color w:val="002060"/>
                <w:sz w:val="22"/>
                <w:szCs w:val="22"/>
                <w:lang w:val="sq-AL" w:eastAsia="en-GB"/>
              </w:rPr>
            </w:pPr>
            <w:r w:rsidRPr="009F3F03">
              <w:rPr>
                <w:rFonts w:ascii="Arial Narrow" w:hAnsi="Arial Narrow"/>
                <w:color w:val="002060"/>
                <w:sz w:val="22"/>
                <w:szCs w:val="22"/>
                <w:lang w:val="sq-AL" w:eastAsia="fr-FR"/>
              </w:rPr>
              <w:t xml:space="preserve">Pas kërkesës, informatat që përfshijnë të dhënat personale mund t’i jepen auditorëve për qëllime të auditimit dhe </w:t>
            </w:r>
            <w:r w:rsidR="003C7113" w:rsidRPr="009F3F03">
              <w:rPr>
                <w:rFonts w:ascii="Arial Narrow" w:hAnsi="Arial Narrow"/>
                <w:color w:val="002060"/>
                <w:sz w:val="22"/>
                <w:szCs w:val="22"/>
                <w:lang w:val="sq-AL" w:eastAsia="fr-FR"/>
              </w:rPr>
              <w:t xml:space="preserve">specialistëve të </w:t>
            </w:r>
            <w:r w:rsidRPr="009F3F03">
              <w:rPr>
                <w:rFonts w:ascii="Arial Narrow" w:hAnsi="Arial Narrow"/>
                <w:color w:val="002060"/>
                <w:sz w:val="22"/>
                <w:szCs w:val="22"/>
                <w:lang w:val="sq-AL" w:eastAsia="fr-FR"/>
              </w:rPr>
              <w:t>brendshëm/të jashtëm për vlerësime teknike apo në rast të kryerjes së mirëmbajtjes së sistemit</w:t>
            </w:r>
            <w:r w:rsidR="00C10EB9" w:rsidRPr="009F3F03">
              <w:rPr>
                <w:rFonts w:ascii="Arial Narrow" w:hAnsi="Arial Narrow"/>
                <w:color w:val="002060"/>
                <w:sz w:val="22"/>
                <w:szCs w:val="22"/>
                <w:lang w:val="sq-AL" w:eastAsia="fr-FR"/>
              </w:rPr>
              <w:t xml:space="preserve">. </w:t>
            </w:r>
          </w:p>
          <w:p w14:paraId="6D6BBC10" w14:textId="77777777" w:rsidR="00C10EB9" w:rsidRPr="009F3F03" w:rsidRDefault="00C10EB9" w:rsidP="00C10EB9">
            <w:pPr>
              <w:spacing w:before="20" w:after="0" w:line="240" w:lineRule="exact"/>
              <w:jc w:val="left"/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</w:pPr>
          </w:p>
          <w:p w14:paraId="591A911F" w14:textId="738C7343" w:rsidR="00191C05" w:rsidRPr="009F3F03" w:rsidRDefault="0031714F" w:rsidP="002D6FF9">
            <w:pPr>
              <w:spacing w:after="0"/>
              <w:rPr>
                <w:rFonts w:ascii="Arial Narrow" w:hAnsi="Arial Narrow" w:cs="Arial"/>
                <w:color w:val="002060"/>
                <w:sz w:val="8"/>
                <w:szCs w:val="22"/>
                <w:lang w:val="sq-AL"/>
              </w:rPr>
            </w:pPr>
            <w:r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Informatat e dhëna nuk do t’i komunikohen palëve të treta, përveç atëherë kur është e nevojshme për qëllimet e dhëna më sipër</w:t>
            </w:r>
            <w:r w:rsidR="002D6FF9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.</w:t>
            </w:r>
            <w:r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 xml:space="preserve"> </w:t>
            </w:r>
            <w:r w:rsidR="002D6FF9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 xml:space="preserve">Të dhënat personale nuk janë të destinuara t’i transferohen ndonjë shteti të tretë. </w:t>
            </w:r>
          </w:p>
        </w:tc>
      </w:tr>
      <w:tr w:rsidR="009F3F03" w:rsidRPr="009F3F03" w14:paraId="30344CD1" w14:textId="77777777" w:rsidTr="000C1811">
        <w:tc>
          <w:tcPr>
            <w:tcW w:w="10207" w:type="dxa"/>
            <w:tcBorders>
              <w:bottom w:val="single" w:sz="4" w:space="0" w:color="auto"/>
            </w:tcBorders>
            <w:shd w:val="clear" w:color="auto" w:fill="E6E6E6"/>
          </w:tcPr>
          <w:p w14:paraId="4B73B003" w14:textId="57AEAA32" w:rsidR="00191C05" w:rsidRPr="009F3F03" w:rsidRDefault="008D0C86" w:rsidP="000C1811">
            <w:pPr>
              <w:numPr>
                <w:ilvl w:val="0"/>
                <w:numId w:val="1"/>
              </w:numPr>
              <w:spacing w:before="60" w:after="0"/>
              <w:ind w:left="34" w:firstLine="0"/>
              <w:jc w:val="left"/>
              <w:rPr>
                <w:rFonts w:ascii="Arial Narrow" w:hAnsi="Arial Narrow" w:cs="Arial"/>
                <w:b/>
                <w:color w:val="002060"/>
                <w:sz w:val="22"/>
                <w:szCs w:val="22"/>
                <w:u w:val="single"/>
                <w:lang w:val="sq-AL"/>
              </w:rPr>
            </w:pPr>
            <w:r w:rsidRPr="009F3F03">
              <w:rPr>
                <w:rFonts w:ascii="Arial Narrow" w:hAnsi="Arial Narrow" w:cs="Arial"/>
                <w:b/>
                <w:color w:val="002060"/>
                <w:sz w:val="22"/>
                <w:szCs w:val="22"/>
                <w:u w:val="single"/>
                <w:lang w:val="sq-AL"/>
              </w:rPr>
              <w:lastRenderedPageBreak/>
              <w:t>DHËNIA, QASJA DHE KORRIGJIMI I TË DHËNAVE</w:t>
            </w:r>
          </w:p>
        </w:tc>
      </w:tr>
      <w:tr w:rsidR="009F3F03" w:rsidRPr="009F3F03" w14:paraId="6170293A" w14:textId="77777777" w:rsidTr="000C1811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86C4" w14:textId="77777777" w:rsidR="008D0C86" w:rsidRPr="009F3F03" w:rsidRDefault="008D0C86" w:rsidP="008D0C86">
            <w:pPr>
              <w:spacing w:after="0"/>
              <w:rPr>
                <w:rFonts w:ascii="Arial Narrow" w:hAnsi="Arial Narrow" w:cs="Arial"/>
                <w:color w:val="002060"/>
                <w:sz w:val="6"/>
                <w:szCs w:val="6"/>
                <w:lang w:val="sq-AL"/>
              </w:rPr>
            </w:pPr>
          </w:p>
          <w:p w14:paraId="034F4165" w14:textId="764DC18E" w:rsidR="008D0C86" w:rsidRPr="009F3F03" w:rsidRDefault="008D0C86" w:rsidP="008D0C86">
            <w:pPr>
              <w:spacing w:after="0"/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</w:pPr>
            <w:r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Ju keni të drejtë t’i qaseni të dhënave tuaja personale dhe të drejtë të korrigjoni të dhënat personale të pasakta apo të mangëta, si dhe të kërkoni largimin e të dhënave tuaja personale, nëse ato janë mbledhur në mënyrë të paligjshme, kërkesë kjo që do të</w:t>
            </w:r>
            <w:r w:rsidR="00484A42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 xml:space="preserve"> plotësohet brenda një</w:t>
            </w:r>
            <w:r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 xml:space="preserve"> muaji </w:t>
            </w:r>
            <w:r w:rsidR="00484A42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nëse</w:t>
            </w:r>
            <w:r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 xml:space="preserve"> ajo konsider</w:t>
            </w:r>
            <w:r w:rsidR="00484A42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ohet</w:t>
            </w:r>
            <w:r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 xml:space="preserve"> legjitime. Nëse keni ndonjë pyetje rreth përpunimit të të dhënave tuaja personale, ju mund t’i drejtoni ato në emailin: </w:t>
            </w:r>
            <w:hyperlink r:id="rId9" w:history="1">
              <w:r w:rsidRPr="009F3F03">
                <w:rPr>
                  <w:rStyle w:val="Hyperlink"/>
                  <w:rFonts w:ascii="Arial Narrow" w:hAnsi="Arial Narrow"/>
                  <w:b/>
                  <w:color w:val="002060"/>
                  <w:sz w:val="22"/>
                  <w:szCs w:val="22"/>
                  <w:lang w:val="sq-AL"/>
                </w:rPr>
                <w:t>info@eulex-kosovo.eu</w:t>
              </w:r>
            </w:hyperlink>
          </w:p>
          <w:p w14:paraId="3228C73C" w14:textId="128C769E" w:rsidR="008D0C86" w:rsidRPr="009F3F03" w:rsidRDefault="008D0C86" w:rsidP="008D0C86">
            <w:pPr>
              <w:spacing w:after="0"/>
              <w:rPr>
                <w:rFonts w:ascii="Arial Narrow" w:hAnsi="Arial Narrow" w:cs="Arial"/>
                <w:color w:val="002060"/>
                <w:sz w:val="6"/>
                <w:szCs w:val="6"/>
                <w:lang w:val="sq-AL"/>
              </w:rPr>
            </w:pPr>
            <w:r w:rsidRPr="009F3F03">
              <w:rPr>
                <w:rFonts w:ascii="Arial Narrow" w:hAnsi="Arial Narrow" w:cs="Arial"/>
                <w:color w:val="002060"/>
                <w:sz w:val="6"/>
                <w:szCs w:val="6"/>
                <w:lang w:val="sq-AL"/>
              </w:rPr>
              <w:t xml:space="preserve"> </w:t>
            </w:r>
          </w:p>
        </w:tc>
      </w:tr>
      <w:tr w:rsidR="009F3F03" w:rsidRPr="009F3F03" w14:paraId="0F437C3C" w14:textId="77777777" w:rsidTr="000C1811">
        <w:tc>
          <w:tcPr>
            <w:tcW w:w="10207" w:type="dxa"/>
            <w:tcBorders>
              <w:top w:val="single" w:sz="4" w:space="0" w:color="auto"/>
            </w:tcBorders>
            <w:shd w:val="clear" w:color="auto" w:fill="E6E6E6"/>
          </w:tcPr>
          <w:p w14:paraId="26EA8D82" w14:textId="2C284258" w:rsidR="00191C05" w:rsidRPr="009F3F03" w:rsidRDefault="008D0C86" w:rsidP="000C1811">
            <w:pPr>
              <w:numPr>
                <w:ilvl w:val="0"/>
                <w:numId w:val="1"/>
              </w:numPr>
              <w:spacing w:before="60" w:after="0"/>
              <w:ind w:left="34" w:firstLine="0"/>
              <w:jc w:val="left"/>
              <w:rPr>
                <w:rFonts w:ascii="Arial Narrow" w:hAnsi="Arial Narrow" w:cs="Arial"/>
                <w:b/>
                <w:caps/>
                <w:color w:val="002060"/>
                <w:sz w:val="22"/>
                <w:szCs w:val="22"/>
                <w:u w:val="single"/>
                <w:lang w:val="sq-AL"/>
              </w:rPr>
            </w:pPr>
            <w:r w:rsidRPr="009F3F03">
              <w:rPr>
                <w:rFonts w:ascii="Arial Narrow" w:hAnsi="Arial Narrow" w:cs="Arial"/>
                <w:b/>
                <w:caps/>
                <w:color w:val="002060"/>
                <w:sz w:val="22"/>
                <w:szCs w:val="22"/>
                <w:u w:val="single"/>
                <w:lang w:val="sq-AL"/>
              </w:rPr>
              <w:t>baza ligjore për OPERACIONIN e përpunimit</w:t>
            </w:r>
          </w:p>
        </w:tc>
      </w:tr>
      <w:tr w:rsidR="009F3F03" w:rsidRPr="009F3F03" w14:paraId="477963FF" w14:textId="77777777" w:rsidTr="000C1811">
        <w:trPr>
          <w:trHeight w:val="1057"/>
        </w:trPr>
        <w:tc>
          <w:tcPr>
            <w:tcW w:w="10207" w:type="dxa"/>
            <w:shd w:val="clear" w:color="auto" w:fill="auto"/>
          </w:tcPr>
          <w:p w14:paraId="2B01D2A1" w14:textId="77777777" w:rsidR="00191C05" w:rsidRPr="009F3F03" w:rsidRDefault="00191C05" w:rsidP="000C1811">
            <w:pPr>
              <w:spacing w:after="0"/>
              <w:rPr>
                <w:rFonts w:ascii="Arial Narrow" w:hAnsi="Arial Narrow" w:cs="Arial"/>
                <w:color w:val="002060"/>
                <w:sz w:val="6"/>
                <w:szCs w:val="6"/>
                <w:lang w:val="sq-AL"/>
              </w:rPr>
            </w:pPr>
          </w:p>
          <w:p w14:paraId="0DA7FC23" w14:textId="77777777" w:rsidR="008D0C86" w:rsidRPr="009F3F03" w:rsidRDefault="008D0C86" w:rsidP="008D0C86">
            <w:pPr>
              <w:spacing w:after="0"/>
              <w:ind w:right="74"/>
              <w:rPr>
                <w:rFonts w:ascii="Arial Narrow" w:hAnsi="Arial Narrow" w:cs="Calibri"/>
                <w:color w:val="002060"/>
                <w:sz w:val="22"/>
                <w:szCs w:val="22"/>
                <w:lang w:val="sq-AL" w:eastAsia="fr-FR"/>
              </w:rPr>
            </w:pPr>
            <w:r w:rsidRPr="009F3F03">
              <w:rPr>
                <w:rFonts w:ascii="Arial Narrow" w:hAnsi="Arial Narrow" w:cs="Calibri"/>
                <w:color w:val="002060"/>
                <w:sz w:val="22"/>
                <w:szCs w:val="22"/>
                <w:lang w:val="sq-AL" w:eastAsia="fr-FR"/>
              </w:rPr>
              <w:t>Baza ligjore përveç legjislacionit për mbrojtjen e të dhënave të cekur më sipër:</w:t>
            </w:r>
          </w:p>
          <w:p w14:paraId="00807AC0" w14:textId="77777777" w:rsidR="008D0C86" w:rsidRPr="009F3F03" w:rsidRDefault="008D0C86" w:rsidP="008D0C86">
            <w:pPr>
              <w:spacing w:after="0"/>
              <w:ind w:right="74"/>
              <w:rPr>
                <w:rFonts w:ascii="Arial Narrow" w:hAnsi="Arial Narrow" w:cs="Calibri"/>
                <w:color w:val="002060"/>
                <w:sz w:val="22"/>
                <w:szCs w:val="22"/>
                <w:lang w:val="sq-AL" w:eastAsia="fr-FR"/>
              </w:rPr>
            </w:pPr>
          </w:p>
          <w:p w14:paraId="5BF1B56C" w14:textId="77777777" w:rsidR="008D0C86" w:rsidRPr="009F3F03" w:rsidRDefault="008D0C86" w:rsidP="008D0C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right="74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sq-AL" w:eastAsia="fr-FR"/>
              </w:rPr>
            </w:pPr>
            <w:r w:rsidRPr="009F3F03">
              <w:rPr>
                <w:rFonts w:ascii="Arial Narrow" w:hAnsi="Arial Narrow" w:cs="Calibri"/>
                <w:color w:val="002060"/>
                <w:sz w:val="22"/>
                <w:szCs w:val="22"/>
                <w:lang w:val="sq-AL" w:eastAsia="fr-FR"/>
              </w:rPr>
              <w:t>Veprimi i përbashkët i Këshillit 2008/124/CFSP, datë 4 shkurt 2008, së bashku me Veprimet e Përbashkëta dhe Vendimet pasuese të Këshillit për ndryshimin dhe zgjatjen e Veprimit të Përbashkët 2008/124/CFSP, i fundit Veprimi i Këshillit (CFSP) 2021/904</w:t>
            </w:r>
          </w:p>
          <w:p w14:paraId="62C9C760" w14:textId="77777777" w:rsidR="008D0C86" w:rsidRPr="009F3F03" w:rsidRDefault="008D0C86" w:rsidP="008D0C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right="74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sq-AL" w:eastAsia="fr-FR"/>
              </w:rPr>
            </w:pPr>
            <w:r w:rsidRPr="009F3F03">
              <w:rPr>
                <w:rFonts w:ascii="Arial Narrow" w:hAnsi="Arial Narrow" w:cs="Calibri"/>
                <w:color w:val="002060"/>
                <w:sz w:val="22"/>
                <w:szCs w:val="22"/>
                <w:lang w:val="sq-AL" w:eastAsia="fr-FR"/>
              </w:rPr>
              <w:t>Plani operacional i rishikuar (EEAS(2021/540 datë 18/05/2021)</w:t>
            </w:r>
          </w:p>
          <w:p w14:paraId="71F29CB1" w14:textId="77777777" w:rsidR="008D0C86" w:rsidRPr="009F3F03" w:rsidRDefault="008D0C86" w:rsidP="008D0C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right="74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sq-AL" w:eastAsia="fr-FR"/>
              </w:rPr>
            </w:pPr>
            <w:r w:rsidRPr="009F3F03">
              <w:rPr>
                <w:rFonts w:ascii="Arial Narrow" w:hAnsi="Arial Narrow" w:cs="Calibri"/>
                <w:color w:val="002060"/>
                <w:sz w:val="22"/>
                <w:szCs w:val="22"/>
                <w:lang w:val="sq-AL" w:eastAsia="fr-FR"/>
              </w:rPr>
              <w:t>Udhëzimi i Komandantit të Operacioneve Civile 12/2018 për PSO rreth Mbrojtjes së të dhënave personale</w:t>
            </w:r>
          </w:p>
          <w:p w14:paraId="56F0E713" w14:textId="73CC883E" w:rsidR="0063390D" w:rsidRPr="009F3F03" w:rsidRDefault="008D0C86" w:rsidP="008D0C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right="74"/>
              <w:rPr>
                <w:rFonts w:ascii="Arial Narrow" w:hAnsi="Arial Narrow" w:cs="Calibri"/>
                <w:color w:val="002060"/>
                <w:sz w:val="22"/>
                <w:szCs w:val="22"/>
                <w:lang w:val="sq-AL" w:eastAsia="fr-FR"/>
              </w:rPr>
            </w:pPr>
            <w:r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 xml:space="preserve">PSO e EULEX Kosova </w:t>
            </w:r>
            <w:r w:rsidR="006050FF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 xml:space="preserve">Për Mbrojtjen e të dhënave </w:t>
            </w:r>
            <w:r w:rsidR="0063390D" w:rsidRPr="009F3F03">
              <w:rPr>
                <w:rFonts w:ascii="Arial Narrow" w:hAnsi="Arial Narrow" w:cs="Calibri"/>
                <w:color w:val="002060"/>
                <w:sz w:val="22"/>
                <w:szCs w:val="22"/>
                <w:lang w:val="sq-AL" w:eastAsia="fr-FR"/>
              </w:rPr>
              <w:t>(2019-EU</w:t>
            </w:r>
            <w:r w:rsidR="00F733F9" w:rsidRPr="009F3F03">
              <w:rPr>
                <w:rFonts w:ascii="Arial Narrow" w:hAnsi="Arial Narrow" w:cs="Calibri"/>
                <w:color w:val="002060"/>
                <w:sz w:val="22"/>
                <w:szCs w:val="22"/>
                <w:lang w:val="sq-AL" w:eastAsia="fr-FR"/>
              </w:rPr>
              <w:t>LEX -0002-01</w:t>
            </w:r>
            <w:r w:rsidR="0063390D" w:rsidRPr="009F3F03">
              <w:rPr>
                <w:rFonts w:ascii="Arial Narrow" w:hAnsi="Arial Narrow" w:cs="Calibri"/>
                <w:color w:val="002060"/>
                <w:sz w:val="22"/>
                <w:szCs w:val="22"/>
                <w:lang w:val="sq-AL" w:eastAsia="fr-FR"/>
              </w:rPr>
              <w:t>)</w:t>
            </w:r>
          </w:p>
          <w:p w14:paraId="72DDB03F" w14:textId="25D34329" w:rsidR="00437295" w:rsidRPr="009F3F03" w:rsidRDefault="006050FF" w:rsidP="0098600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right="74"/>
              <w:rPr>
                <w:rFonts w:ascii="Arial Narrow" w:hAnsi="Arial Narrow" w:cs="Calibri"/>
                <w:color w:val="002060"/>
                <w:sz w:val="22"/>
                <w:szCs w:val="22"/>
                <w:lang w:val="sq-AL" w:eastAsia="fr-FR"/>
              </w:rPr>
            </w:pPr>
            <w:r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 xml:space="preserve">PSO e </w:t>
            </w:r>
            <w:r w:rsidR="00437295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EULEX Kosov</w:t>
            </w:r>
            <w:r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 xml:space="preserve">a për Njësinë e Komunikimeve dhe Sistemeve </w:t>
            </w:r>
            <w:r w:rsidR="00437295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 xml:space="preserve"> (2021-EULEX-0003-01)</w:t>
            </w:r>
          </w:p>
          <w:p w14:paraId="3DBF53C1" w14:textId="77777777" w:rsidR="00437295" w:rsidRPr="009F3F03" w:rsidRDefault="00437295" w:rsidP="00986008">
            <w:pPr>
              <w:spacing w:after="0"/>
              <w:ind w:left="360" w:right="74"/>
              <w:rPr>
                <w:rFonts w:ascii="Arial Narrow" w:hAnsi="Arial Narrow"/>
                <w:color w:val="002060"/>
                <w:sz w:val="22"/>
                <w:szCs w:val="22"/>
                <w:lang w:val="sq-AL" w:eastAsia="fr-FR"/>
              </w:rPr>
            </w:pPr>
          </w:p>
          <w:p w14:paraId="6FFCD81F" w14:textId="7DC33FFD" w:rsidR="0063390D" w:rsidRPr="009F3F03" w:rsidRDefault="008D0C86" w:rsidP="00986008">
            <w:pPr>
              <w:spacing w:after="0"/>
              <w:ind w:left="360" w:right="74"/>
              <w:rPr>
                <w:rFonts w:ascii="Arial Narrow" w:hAnsi="Arial Narrow"/>
                <w:color w:val="002060"/>
                <w:sz w:val="22"/>
                <w:szCs w:val="22"/>
                <w:lang w:val="sq-AL" w:eastAsia="fr-FR"/>
              </w:rPr>
            </w:pPr>
            <w:r w:rsidRPr="009F3F03">
              <w:rPr>
                <w:rFonts w:ascii="Arial Narrow" w:hAnsi="Arial Narrow"/>
                <w:color w:val="002060"/>
                <w:sz w:val="22"/>
                <w:szCs w:val="22"/>
                <w:lang w:val="sq-AL" w:eastAsia="fr-FR"/>
              </w:rPr>
              <w:t>Të dhënat personale përpunohen për ekzekutimin e mandatit të Misionit</w:t>
            </w:r>
            <w:r w:rsidR="0063390D" w:rsidRPr="009F3F03">
              <w:rPr>
                <w:rFonts w:ascii="Arial Narrow" w:hAnsi="Arial Narrow"/>
                <w:color w:val="002060"/>
                <w:sz w:val="22"/>
                <w:szCs w:val="22"/>
                <w:lang w:val="sq-AL" w:eastAsia="fr-FR"/>
              </w:rPr>
              <w:t xml:space="preserve">. </w:t>
            </w:r>
          </w:p>
          <w:p w14:paraId="51FC0244" w14:textId="77777777" w:rsidR="00191C05" w:rsidRPr="009F3F03" w:rsidRDefault="00191C05" w:rsidP="000C1811">
            <w:pPr>
              <w:spacing w:after="0"/>
              <w:ind w:right="74"/>
              <w:rPr>
                <w:rFonts w:ascii="Arial Narrow" w:hAnsi="Arial Narrow" w:cs="Arial"/>
                <w:color w:val="002060"/>
                <w:sz w:val="6"/>
                <w:szCs w:val="6"/>
                <w:lang w:val="sq-AL"/>
              </w:rPr>
            </w:pPr>
          </w:p>
          <w:p w14:paraId="4BEFBED9" w14:textId="77777777" w:rsidR="00191C05" w:rsidRPr="009F3F03" w:rsidRDefault="00191C05" w:rsidP="000C1811">
            <w:pPr>
              <w:pStyle w:val="Default"/>
              <w:jc w:val="both"/>
              <w:rPr>
                <w:rFonts w:ascii="Arial Narrow" w:hAnsi="Arial Narrow" w:cs="Arial"/>
                <w:color w:val="002060"/>
                <w:sz w:val="6"/>
                <w:szCs w:val="6"/>
                <w:lang w:val="sq-AL"/>
              </w:rPr>
            </w:pPr>
          </w:p>
        </w:tc>
      </w:tr>
      <w:tr w:rsidR="009F3F03" w:rsidRPr="009F3F03" w14:paraId="2B51DAE8" w14:textId="77777777" w:rsidTr="000C1811">
        <w:tc>
          <w:tcPr>
            <w:tcW w:w="10207" w:type="dxa"/>
            <w:shd w:val="clear" w:color="auto" w:fill="E6E6E6"/>
          </w:tcPr>
          <w:p w14:paraId="16FE0D53" w14:textId="1E51530D" w:rsidR="00191C05" w:rsidRPr="009F3F03" w:rsidRDefault="00321EE8" w:rsidP="000C1811">
            <w:pPr>
              <w:numPr>
                <w:ilvl w:val="0"/>
                <w:numId w:val="1"/>
              </w:numPr>
              <w:spacing w:before="60" w:after="0"/>
              <w:ind w:left="34" w:firstLine="0"/>
              <w:jc w:val="left"/>
              <w:rPr>
                <w:rFonts w:ascii="Arial Narrow" w:hAnsi="Arial Narrow" w:cs="Arial"/>
                <w:b/>
                <w:color w:val="002060"/>
                <w:sz w:val="22"/>
                <w:szCs w:val="22"/>
                <w:u w:val="single"/>
                <w:lang w:val="sq-AL"/>
              </w:rPr>
            </w:pPr>
            <w:r w:rsidRPr="009F3F03">
              <w:rPr>
                <w:rFonts w:ascii="Arial Narrow" w:hAnsi="Arial Narrow" w:cs="Arial"/>
                <w:b/>
                <w:color w:val="002060"/>
                <w:sz w:val="22"/>
                <w:szCs w:val="22"/>
                <w:u w:val="single"/>
                <w:lang w:val="sq-AL"/>
              </w:rPr>
              <w:t>KUFIZIMI KOHOR PËR RUAJTJEN E TË DHËNAVE</w:t>
            </w:r>
          </w:p>
        </w:tc>
      </w:tr>
      <w:tr w:rsidR="009F3F03" w:rsidRPr="009F3F03" w14:paraId="47C4B359" w14:textId="77777777" w:rsidTr="000C1811"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</w:tcPr>
          <w:p w14:paraId="7E47C122" w14:textId="77777777" w:rsidR="00191C05" w:rsidRPr="009F3F03" w:rsidRDefault="00191C05" w:rsidP="000C1811">
            <w:pPr>
              <w:spacing w:after="0"/>
              <w:rPr>
                <w:rFonts w:ascii="Arial Narrow" w:hAnsi="Arial Narrow" w:cs="Arial"/>
                <w:color w:val="002060"/>
                <w:sz w:val="6"/>
                <w:szCs w:val="6"/>
                <w:lang w:val="sq-AL"/>
              </w:rPr>
            </w:pPr>
          </w:p>
          <w:p w14:paraId="21C920CD" w14:textId="41BF7EE3" w:rsidR="00437295" w:rsidRPr="009F3F03" w:rsidRDefault="001D3689" w:rsidP="00437295">
            <w:pPr>
              <w:spacing w:after="0"/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</w:pPr>
            <w:r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Mbajtja e të dhënave</w:t>
            </w:r>
            <w:r w:rsidR="00437295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 xml:space="preserve">: </w:t>
            </w:r>
          </w:p>
          <w:p w14:paraId="3BFC1E3B" w14:textId="2EAB6894" w:rsidR="00437295" w:rsidRPr="009F3F03" w:rsidRDefault="00800FE5" w:rsidP="00437295">
            <w:pPr>
              <w:spacing w:after="0"/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</w:pPr>
            <w:r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 xml:space="preserve">Të dhënat personale mbahen për një periudhë maksimale të përcaktuar nga lloji i pajisjes apo sistemit të rrjetit. Varësisht prej kapacitetit për mbajtjen e të dhënave historike, </w:t>
            </w:r>
            <w:r w:rsidR="00194DDB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pajisjet e rrjetit mund të ruajnë regjistrimet</w:t>
            </w:r>
            <w:r w:rsidR="003C7113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/logs</w:t>
            </w:r>
            <w:r w:rsidR="00194DDB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 xml:space="preserve"> e konektivitetit deri në 12 muaj.</w:t>
            </w:r>
            <w:r w:rsidR="00437295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 xml:space="preserve"> </w:t>
            </w:r>
            <w:r w:rsidR="00194DDB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Kutia postare/</w:t>
            </w:r>
            <w:r w:rsidR="00437295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 xml:space="preserve"> mailbox </w:t>
            </w:r>
            <w:r w:rsidR="00194DDB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e përdoruesit është</w:t>
            </w:r>
            <w:r w:rsidR="00437295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 xml:space="preserve"> online/</w:t>
            </w:r>
            <w:r w:rsidR="00194DDB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 xml:space="preserve">e qasshme gjatë punësimit të pjesëtarit të Misionit, dhe arkivohet për 12 muaj pas përfundimit të misionit. </w:t>
            </w:r>
          </w:p>
          <w:p w14:paraId="52209B65" w14:textId="77777777" w:rsidR="00437295" w:rsidRPr="009F3F03" w:rsidRDefault="00437295" w:rsidP="00437295">
            <w:pPr>
              <w:spacing w:after="0"/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</w:pPr>
          </w:p>
          <w:p w14:paraId="47F642FD" w14:textId="4F033914" w:rsidR="00437295" w:rsidRPr="009F3F03" w:rsidRDefault="001D3689" w:rsidP="00437295">
            <w:pPr>
              <w:spacing w:after="0"/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</w:pPr>
            <w:r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Siguria e të dhënave</w:t>
            </w:r>
            <w:r w:rsidR="00437295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 xml:space="preserve">: </w:t>
            </w:r>
          </w:p>
          <w:p w14:paraId="4D74C0D2" w14:textId="3C72FBE8" w:rsidR="00437295" w:rsidRPr="009F3F03" w:rsidRDefault="00194DDB" w:rsidP="00437295">
            <w:pPr>
              <w:spacing w:after="0"/>
              <w:ind w:right="74"/>
              <w:rPr>
                <w:rFonts w:ascii="Arial Narrow" w:hAnsi="Arial Narrow" w:cs="Arial"/>
                <w:i/>
                <w:color w:val="002060"/>
                <w:sz w:val="22"/>
                <w:szCs w:val="22"/>
                <w:lang w:val="sq-AL"/>
              </w:rPr>
            </w:pPr>
            <w:r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Masat e duhura teknike dhe organizative janë të siguruara</w:t>
            </w:r>
            <w:r w:rsidR="00437295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:</w:t>
            </w:r>
          </w:p>
          <w:p w14:paraId="13161B1F" w14:textId="77777777" w:rsidR="00437295" w:rsidRPr="009F3F03" w:rsidRDefault="00437295" w:rsidP="00437295">
            <w:pPr>
              <w:spacing w:after="0"/>
              <w:ind w:right="74"/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</w:pPr>
          </w:p>
          <w:p w14:paraId="521B3E24" w14:textId="744BD21D" w:rsidR="00437295" w:rsidRPr="009F3F03" w:rsidRDefault="00194DDB" w:rsidP="00437295">
            <w:pPr>
              <w:numPr>
                <w:ilvl w:val="0"/>
                <w:numId w:val="17"/>
              </w:numPr>
              <w:spacing w:after="0"/>
              <w:ind w:right="74"/>
              <w:rPr>
                <w:rFonts w:ascii="Arial Narrow" w:hAnsi="Arial Narrow" w:cs="Arial"/>
                <w:i/>
                <w:color w:val="002060"/>
                <w:sz w:val="22"/>
                <w:szCs w:val="22"/>
                <w:lang w:val="sq-AL"/>
              </w:rPr>
            </w:pPr>
            <w:r w:rsidRPr="009F3F03">
              <w:rPr>
                <w:rFonts w:ascii="Arial Narrow" w:hAnsi="Arial Narrow" w:cs="Arial"/>
                <w:i/>
                <w:color w:val="002060"/>
                <w:sz w:val="22"/>
                <w:szCs w:val="22"/>
                <w:lang w:val="sq-AL"/>
              </w:rPr>
              <w:t>Formati elektronik</w:t>
            </w:r>
            <w:r w:rsidR="00437295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 xml:space="preserve">: </w:t>
            </w:r>
            <w:r w:rsidR="001D3689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 xml:space="preserve">Të dhënat ruhen në serverë që i respektojnë rregullat përkatëse të sigurisë. Të dhënat personale do të përpunohen nga stafi i caktuar. Dosjet </w:t>
            </w:r>
            <w:r w:rsidR="0084667A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kanë</w:t>
            </w:r>
            <w:r w:rsidR="001D3689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 xml:space="preserve"> qasje të autorizuar. Masat sigurohen për të parandaluar entitetet jopërgjegjëse nga qasja në të dhëna. Qasja e përgjithshme në të gjitha të dhënat personale të mbledhura dhe të gjitha informatat e ndërlidhura është e mund</w:t>
            </w:r>
            <w:r w:rsidR="0084667A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ur</w:t>
            </w:r>
            <w:r w:rsidR="001D3689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 xml:space="preserve"> vetëm për marrësit me UserID / Password</w:t>
            </w:r>
            <w:r w:rsidR="00437295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.</w:t>
            </w:r>
          </w:p>
          <w:p w14:paraId="7A2BC8A9" w14:textId="77777777" w:rsidR="00437295" w:rsidRPr="009F3F03" w:rsidRDefault="00437295" w:rsidP="00437295">
            <w:pPr>
              <w:spacing w:after="0"/>
              <w:ind w:left="720" w:right="74"/>
              <w:rPr>
                <w:rFonts w:ascii="Arial Narrow" w:hAnsi="Arial Narrow" w:cs="Arial"/>
                <w:i/>
                <w:color w:val="002060"/>
                <w:sz w:val="22"/>
                <w:szCs w:val="22"/>
                <w:lang w:val="sq-AL"/>
              </w:rPr>
            </w:pPr>
          </w:p>
          <w:p w14:paraId="7CBDF693" w14:textId="1DC75E5A" w:rsidR="00437295" w:rsidRPr="009F3F03" w:rsidRDefault="001D3689" w:rsidP="00437295">
            <w:pPr>
              <w:numPr>
                <w:ilvl w:val="0"/>
                <w:numId w:val="17"/>
              </w:numPr>
              <w:spacing w:after="0"/>
              <w:ind w:right="74"/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</w:pPr>
            <w:r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 xml:space="preserve">për të parandaluar personat e paautorizuar që të qasen në sisteme kompjuterike; leximin, kopjimin, ndryshimin apo largimin e paautorizuar të mediave të ruajtjes; regjistrimin e paautorizuar në memorie; zbulimin/tregimin e paautorizuar; ndryshimin apo </w:t>
            </w:r>
            <w:r w:rsidR="00F27D5A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 xml:space="preserve">fshirjen </w:t>
            </w:r>
            <w:r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e të dhënave personale të ruajtura; personave të paautorizuar nga përdorimi i sistemeve për përpunimin e të dhënave me anë të mundësive për transmetimin e të dhënave</w:t>
            </w:r>
            <w:r w:rsidR="00437295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;</w:t>
            </w:r>
          </w:p>
          <w:p w14:paraId="1EA956EC" w14:textId="77777777" w:rsidR="00437295" w:rsidRPr="009F3F03" w:rsidRDefault="00437295" w:rsidP="00437295">
            <w:pPr>
              <w:spacing w:after="0"/>
              <w:ind w:right="74"/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</w:pPr>
          </w:p>
          <w:p w14:paraId="61785667" w14:textId="22CCDEE3" w:rsidR="00437295" w:rsidRPr="009F3F03" w:rsidRDefault="001D3689" w:rsidP="00437295">
            <w:pPr>
              <w:numPr>
                <w:ilvl w:val="0"/>
                <w:numId w:val="17"/>
              </w:numPr>
              <w:spacing w:after="0"/>
              <w:ind w:right="74"/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</w:pPr>
            <w:r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për të siguruar që përdoruesit e autorizuar të sistemit të përpunimit të të dhënave të mos mund t’i qasen të dhënave personale të tjera përveç atyre për të cilat iu referohen të drejtat e tyre të qasjes; mundësia për të kontrolluar hyrjet në sistem; dhe që të dhënat personale që përpunohen në emër të palëve të treta mund të përpunohen vetëm me udhëzim të kontrolluesit; dhe që, gjatë komunikimit apo transportimit të të dhënave personale, të dhënat të mos mund të lexohen, kopjohen apo fshihen pa autorizim</w:t>
            </w:r>
            <w:r w:rsidR="00437295"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;</w:t>
            </w:r>
          </w:p>
          <w:p w14:paraId="60978FDF" w14:textId="77777777" w:rsidR="00437295" w:rsidRPr="009F3F03" w:rsidRDefault="00437295" w:rsidP="00437295">
            <w:pPr>
              <w:spacing w:after="0"/>
              <w:ind w:right="74"/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</w:pPr>
          </w:p>
          <w:p w14:paraId="317751C7" w14:textId="288F5F4B" w:rsidR="00437295" w:rsidRPr="009F3F03" w:rsidRDefault="001D3689" w:rsidP="00437295">
            <w:pPr>
              <w:numPr>
                <w:ilvl w:val="0"/>
                <w:numId w:val="17"/>
              </w:numPr>
              <w:spacing w:after="0"/>
              <w:ind w:right="74"/>
              <w:rPr>
                <w:rFonts w:ascii="Arial Narrow" w:hAnsi="Arial Narrow" w:cs="Arial"/>
                <w:color w:val="002060"/>
                <w:sz w:val="20"/>
                <w:lang w:val="sq-AL"/>
              </w:rPr>
            </w:pPr>
            <w:r w:rsidRPr="009F3F03">
              <w:rPr>
                <w:rFonts w:ascii="Arial Narrow" w:hAnsi="Arial Narrow" w:cs="Calibri"/>
                <w:color w:val="002060"/>
                <w:sz w:val="22"/>
                <w:szCs w:val="22"/>
                <w:lang w:val="sq-AL" w:eastAsia="fr-FR"/>
              </w:rPr>
              <w:t>të regjistrohet se cilat të dhëna personale janë komunikuar, në çfarë kohe dhe tek kush</w:t>
            </w:r>
            <w:r w:rsidR="00437295" w:rsidRPr="009F3F03">
              <w:rPr>
                <w:rFonts w:ascii="Arial Narrow" w:hAnsi="Arial Narrow" w:cs="Arial"/>
                <w:color w:val="002060"/>
                <w:sz w:val="20"/>
                <w:lang w:val="sq-AL"/>
              </w:rPr>
              <w:t>.</w:t>
            </w:r>
          </w:p>
          <w:p w14:paraId="49890B1F" w14:textId="77777777" w:rsidR="00437295" w:rsidRPr="009F3F03" w:rsidRDefault="00437295" w:rsidP="007018AB">
            <w:pPr>
              <w:spacing w:after="0"/>
              <w:ind w:right="74"/>
              <w:rPr>
                <w:rFonts w:ascii="Arial Narrow" w:hAnsi="Arial Narrow" w:cs="Arial"/>
                <w:color w:val="002060"/>
                <w:sz w:val="6"/>
                <w:szCs w:val="6"/>
                <w:lang w:val="sq-AL"/>
              </w:rPr>
            </w:pPr>
          </w:p>
          <w:p w14:paraId="297C7736" w14:textId="77777777" w:rsidR="00437295" w:rsidRPr="009F3F03" w:rsidRDefault="00437295" w:rsidP="007018AB">
            <w:pPr>
              <w:spacing w:after="0"/>
              <w:ind w:right="74"/>
              <w:rPr>
                <w:rFonts w:ascii="Arial Narrow" w:hAnsi="Arial Narrow" w:cs="Arial"/>
                <w:color w:val="002060"/>
                <w:sz w:val="6"/>
                <w:szCs w:val="6"/>
                <w:lang w:val="sq-AL"/>
              </w:rPr>
            </w:pPr>
          </w:p>
          <w:p w14:paraId="26F60904" w14:textId="77777777" w:rsidR="00252630" w:rsidRPr="009F3F03" w:rsidRDefault="007018AB" w:rsidP="007018AB">
            <w:pPr>
              <w:spacing w:after="0"/>
              <w:ind w:right="74"/>
              <w:rPr>
                <w:rFonts w:ascii="Arial Narrow" w:hAnsi="Arial Narrow" w:cs="Arial"/>
                <w:color w:val="002060"/>
                <w:sz w:val="6"/>
                <w:szCs w:val="6"/>
                <w:lang w:val="sq-AL"/>
              </w:rPr>
            </w:pPr>
            <w:r w:rsidRPr="009F3F03">
              <w:rPr>
                <w:rFonts w:ascii="Arial Narrow" w:hAnsi="Arial Narrow" w:cs="Arial"/>
                <w:color w:val="002060"/>
                <w:sz w:val="6"/>
                <w:szCs w:val="6"/>
                <w:lang w:val="sq-AL"/>
              </w:rPr>
              <w:t xml:space="preserve"> </w:t>
            </w:r>
          </w:p>
        </w:tc>
      </w:tr>
      <w:tr w:rsidR="009F3F03" w:rsidRPr="009F3F03" w14:paraId="742651F9" w14:textId="77777777" w:rsidTr="000C1811">
        <w:tc>
          <w:tcPr>
            <w:tcW w:w="10207" w:type="dxa"/>
            <w:shd w:val="clear" w:color="auto" w:fill="E6E6E6"/>
          </w:tcPr>
          <w:p w14:paraId="60212F74" w14:textId="00C72BC2" w:rsidR="00191C05" w:rsidRPr="009F3F03" w:rsidRDefault="001D3689" w:rsidP="000C1811">
            <w:pPr>
              <w:numPr>
                <w:ilvl w:val="0"/>
                <w:numId w:val="1"/>
              </w:numPr>
              <w:spacing w:before="60" w:after="0"/>
              <w:ind w:left="34" w:firstLine="0"/>
              <w:jc w:val="left"/>
              <w:rPr>
                <w:rFonts w:ascii="Arial Narrow" w:hAnsi="Arial Narrow" w:cs="Arial"/>
                <w:b/>
                <w:color w:val="002060"/>
                <w:sz w:val="22"/>
                <w:szCs w:val="22"/>
                <w:u w:val="single"/>
                <w:lang w:val="sq-AL"/>
              </w:rPr>
            </w:pPr>
            <w:r w:rsidRPr="009F3F03">
              <w:rPr>
                <w:rFonts w:ascii="Arial Narrow" w:hAnsi="Arial Narrow" w:cs="Arial"/>
                <w:b/>
                <w:color w:val="002060"/>
                <w:sz w:val="22"/>
                <w:szCs w:val="22"/>
                <w:u w:val="single"/>
                <w:lang w:val="sq-AL"/>
              </w:rPr>
              <w:t>KONTAKTI I MBROJTJES SË TË DHËNAVE: KËSHILLTARI I MISIONIT PËR MBROJTJEN E TË DHËNAVE</w:t>
            </w:r>
          </w:p>
        </w:tc>
      </w:tr>
      <w:tr w:rsidR="009F3F03" w:rsidRPr="009F3F03" w14:paraId="5F7D6AB9" w14:textId="77777777" w:rsidTr="000C1811"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</w:tcPr>
          <w:p w14:paraId="00088C63" w14:textId="77777777" w:rsidR="001E3EF7" w:rsidRPr="009F3F03" w:rsidRDefault="001E3EF7" w:rsidP="001E3EF7">
            <w:pPr>
              <w:spacing w:before="60" w:after="0"/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</w:pPr>
            <w:r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 xml:space="preserve">Në rast të ndonjë pyetje rreth mbrojtjes së të dhënave tuaja personale, ju mund të kontaktoni edhe Këshilltarin e Misionit për mbrojtjen e të dhënave (KMMDh)– këshilltarin ligjor - në emailin funksional të Misionit: </w:t>
            </w:r>
            <w:r w:rsidRPr="009F3F03">
              <w:rPr>
                <w:rFonts w:ascii="Arial Narrow" w:hAnsi="Arial Narrow" w:cs="Arial"/>
                <w:b/>
                <w:color w:val="002060"/>
                <w:sz w:val="22"/>
                <w:szCs w:val="22"/>
                <w:lang w:val="sq-AL"/>
              </w:rPr>
              <w:t>MDPA@eulex-kosovo.eu</w:t>
            </w:r>
          </w:p>
          <w:p w14:paraId="7D23BFAE" w14:textId="62FE5E8C" w:rsidR="001E3EF7" w:rsidRPr="009F3F03" w:rsidRDefault="001E3EF7" w:rsidP="001E3EF7">
            <w:pPr>
              <w:spacing w:before="60" w:after="0"/>
              <w:rPr>
                <w:rFonts w:ascii="Arial Narrow" w:hAnsi="Arial Narrow" w:cs="Arial"/>
                <w:color w:val="002060"/>
                <w:sz w:val="6"/>
                <w:szCs w:val="6"/>
                <w:lang w:val="sq-AL"/>
              </w:rPr>
            </w:pPr>
            <w:r w:rsidRPr="009F3F03">
              <w:rPr>
                <w:rFonts w:ascii="Arial Narrow" w:hAnsi="Arial Narrow" w:cs="Arial"/>
                <w:color w:val="002060"/>
                <w:sz w:val="6"/>
                <w:szCs w:val="6"/>
                <w:lang w:val="sq-AL"/>
              </w:rPr>
              <w:t xml:space="preserve"> </w:t>
            </w:r>
          </w:p>
        </w:tc>
      </w:tr>
      <w:tr w:rsidR="009F3F03" w:rsidRPr="009F3F03" w14:paraId="27F32108" w14:textId="77777777" w:rsidTr="000C1811">
        <w:tc>
          <w:tcPr>
            <w:tcW w:w="10207" w:type="dxa"/>
            <w:shd w:val="clear" w:color="auto" w:fill="E6E6E6"/>
          </w:tcPr>
          <w:p w14:paraId="6974266D" w14:textId="3F26D49E" w:rsidR="00191C05" w:rsidRPr="009F3F03" w:rsidRDefault="001E3EF7" w:rsidP="000C1811">
            <w:pPr>
              <w:numPr>
                <w:ilvl w:val="0"/>
                <w:numId w:val="1"/>
              </w:numPr>
              <w:spacing w:before="60" w:after="0"/>
              <w:ind w:left="34" w:firstLine="0"/>
              <w:jc w:val="left"/>
              <w:rPr>
                <w:rFonts w:ascii="Arial Narrow" w:hAnsi="Arial Narrow" w:cs="Arial"/>
                <w:b/>
                <w:color w:val="002060"/>
                <w:sz w:val="22"/>
                <w:szCs w:val="22"/>
                <w:u w:val="single"/>
                <w:lang w:val="sq-AL"/>
              </w:rPr>
            </w:pPr>
            <w:r w:rsidRPr="009F3F03">
              <w:rPr>
                <w:rFonts w:ascii="Arial Narrow" w:hAnsi="Arial Narrow" w:cs="Arial"/>
                <w:b/>
                <w:color w:val="002060"/>
                <w:sz w:val="22"/>
                <w:szCs w:val="22"/>
                <w:u w:val="single"/>
                <w:lang w:val="sq-AL"/>
              </w:rPr>
              <w:t>MJETET JURIDIKE</w:t>
            </w:r>
          </w:p>
        </w:tc>
      </w:tr>
      <w:tr w:rsidR="009F3F03" w:rsidRPr="009F3F03" w14:paraId="35D47F1A" w14:textId="77777777" w:rsidTr="000C1811">
        <w:tc>
          <w:tcPr>
            <w:tcW w:w="10207" w:type="dxa"/>
            <w:shd w:val="clear" w:color="auto" w:fill="auto"/>
          </w:tcPr>
          <w:p w14:paraId="7BEFB3DF" w14:textId="4AADCAB9" w:rsidR="00191C05" w:rsidRPr="009F3F03" w:rsidRDefault="001E3EF7" w:rsidP="000C1811">
            <w:pPr>
              <w:spacing w:after="0"/>
              <w:rPr>
                <w:rFonts w:ascii="Arial Narrow" w:hAnsi="Arial Narrow" w:cs="Arial"/>
                <w:color w:val="002060"/>
                <w:sz w:val="6"/>
                <w:szCs w:val="6"/>
                <w:lang w:val="sq-AL"/>
              </w:rPr>
            </w:pPr>
            <w:r w:rsidRPr="009F3F03">
              <w:rPr>
                <w:rFonts w:ascii="Arial Narrow" w:hAnsi="Arial Narrow" w:cs="Arial"/>
                <w:color w:val="002060"/>
                <w:sz w:val="22"/>
                <w:szCs w:val="22"/>
                <w:lang w:val="sq-AL"/>
              </w:rPr>
              <w:t>Ju në çdo kohë keni të drejtë për mjete juridike të cilat mund t’i drejtoni tek Shefi i Misionit në EULEX Kosova, duke kopjuar KMMDh (këshilltarin ligjor).</w:t>
            </w:r>
          </w:p>
        </w:tc>
      </w:tr>
    </w:tbl>
    <w:p w14:paraId="341CE37C" w14:textId="77777777" w:rsidR="00191C05" w:rsidRPr="009F3F03" w:rsidRDefault="00191C05" w:rsidP="00EE790D">
      <w:pPr>
        <w:spacing w:after="0"/>
        <w:rPr>
          <w:rFonts w:ascii="Arial" w:hAnsi="Arial"/>
          <w:color w:val="002060"/>
          <w:lang w:val="sq-AL"/>
        </w:rPr>
      </w:pPr>
    </w:p>
    <w:sectPr w:rsidR="00191C05" w:rsidRPr="009F3F03" w:rsidSect="00191C05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96BAE" w14:textId="77777777" w:rsidR="00A47538" w:rsidRDefault="00A47538" w:rsidP="000B10C9">
      <w:pPr>
        <w:spacing w:after="0"/>
      </w:pPr>
      <w:r>
        <w:separator/>
      </w:r>
    </w:p>
  </w:endnote>
  <w:endnote w:type="continuationSeparator" w:id="0">
    <w:p w14:paraId="5B2640BA" w14:textId="77777777" w:rsidR="00A47538" w:rsidRDefault="00A47538" w:rsidP="000B10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60B3C" w14:textId="77777777" w:rsidR="00A47538" w:rsidRDefault="00A47538" w:rsidP="000B10C9">
      <w:pPr>
        <w:spacing w:after="0"/>
      </w:pPr>
      <w:r>
        <w:separator/>
      </w:r>
    </w:p>
  </w:footnote>
  <w:footnote w:type="continuationSeparator" w:id="0">
    <w:p w14:paraId="0D8DB87E" w14:textId="77777777" w:rsidR="00A47538" w:rsidRDefault="00A47538" w:rsidP="000B10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3D4B"/>
    <w:multiLevelType w:val="hybridMultilevel"/>
    <w:tmpl w:val="38DEE8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41208"/>
    <w:multiLevelType w:val="hybridMultilevel"/>
    <w:tmpl w:val="EFEA857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56D4A"/>
    <w:multiLevelType w:val="hybridMultilevel"/>
    <w:tmpl w:val="1826D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76187"/>
    <w:multiLevelType w:val="hybridMultilevel"/>
    <w:tmpl w:val="8AC8AADC"/>
    <w:lvl w:ilvl="0" w:tplc="1346DB38">
      <w:start w:val="1"/>
      <w:numFmt w:val="bullet"/>
      <w:lvlText w:val="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4" w15:restartNumberingAfterBreak="0">
    <w:nsid w:val="43794B6E"/>
    <w:multiLevelType w:val="hybridMultilevel"/>
    <w:tmpl w:val="0FA81F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D35BA"/>
    <w:multiLevelType w:val="hybridMultilevel"/>
    <w:tmpl w:val="C79C34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E64B1"/>
    <w:multiLevelType w:val="hybridMultilevel"/>
    <w:tmpl w:val="0E260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14DF2"/>
    <w:multiLevelType w:val="hybridMultilevel"/>
    <w:tmpl w:val="1F9C23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03CC6"/>
    <w:multiLevelType w:val="hybridMultilevel"/>
    <w:tmpl w:val="8452BD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D16A7"/>
    <w:multiLevelType w:val="hybridMultilevel"/>
    <w:tmpl w:val="106096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91395"/>
    <w:multiLevelType w:val="hybridMultilevel"/>
    <w:tmpl w:val="238C14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23450"/>
    <w:multiLevelType w:val="hybridMultilevel"/>
    <w:tmpl w:val="EE68B2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51EFF"/>
    <w:multiLevelType w:val="hybridMultilevel"/>
    <w:tmpl w:val="86C007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E2217"/>
    <w:multiLevelType w:val="hybridMultilevel"/>
    <w:tmpl w:val="0A083A1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75144"/>
    <w:multiLevelType w:val="hybridMultilevel"/>
    <w:tmpl w:val="AE6E5DA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70AAC"/>
    <w:multiLevelType w:val="hybridMultilevel"/>
    <w:tmpl w:val="44062FA6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4"/>
  </w:num>
  <w:num w:numId="5">
    <w:abstractNumId w:val="15"/>
  </w:num>
  <w:num w:numId="6">
    <w:abstractNumId w:val="13"/>
  </w:num>
  <w:num w:numId="7">
    <w:abstractNumId w:val="1"/>
  </w:num>
  <w:num w:numId="8">
    <w:abstractNumId w:val="3"/>
  </w:num>
  <w:num w:numId="9">
    <w:abstractNumId w:val="5"/>
  </w:num>
  <w:num w:numId="10">
    <w:abstractNumId w:val="1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8"/>
  </w:num>
  <w:num w:numId="15">
    <w:abstractNumId w:val="1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B10C9"/>
    <w:rsid w:val="000033A7"/>
    <w:rsid w:val="000066AF"/>
    <w:rsid w:val="000117D1"/>
    <w:rsid w:val="00011B39"/>
    <w:rsid w:val="0001350D"/>
    <w:rsid w:val="00026182"/>
    <w:rsid w:val="00027A97"/>
    <w:rsid w:val="00046ECC"/>
    <w:rsid w:val="00050964"/>
    <w:rsid w:val="000570FB"/>
    <w:rsid w:val="00060144"/>
    <w:rsid w:val="000602C5"/>
    <w:rsid w:val="00060891"/>
    <w:rsid w:val="00071344"/>
    <w:rsid w:val="000840F9"/>
    <w:rsid w:val="0008551C"/>
    <w:rsid w:val="000878CC"/>
    <w:rsid w:val="0009775C"/>
    <w:rsid w:val="000A39D0"/>
    <w:rsid w:val="000B10C9"/>
    <w:rsid w:val="000B5CBF"/>
    <w:rsid w:val="000C1811"/>
    <w:rsid w:val="000D4D6C"/>
    <w:rsid w:val="000D5064"/>
    <w:rsid w:val="000F1F82"/>
    <w:rsid w:val="000F69FB"/>
    <w:rsid w:val="000F6B71"/>
    <w:rsid w:val="00101FD1"/>
    <w:rsid w:val="0011504E"/>
    <w:rsid w:val="00116BD2"/>
    <w:rsid w:val="001330A5"/>
    <w:rsid w:val="00143C2E"/>
    <w:rsid w:val="0015289E"/>
    <w:rsid w:val="00161D3D"/>
    <w:rsid w:val="00172280"/>
    <w:rsid w:val="00181BF6"/>
    <w:rsid w:val="00191C05"/>
    <w:rsid w:val="001941E6"/>
    <w:rsid w:val="00194DDB"/>
    <w:rsid w:val="001C2E97"/>
    <w:rsid w:val="001C7681"/>
    <w:rsid w:val="001D2432"/>
    <w:rsid w:val="001D3689"/>
    <w:rsid w:val="001D47AA"/>
    <w:rsid w:val="001E3EF7"/>
    <w:rsid w:val="001E69B5"/>
    <w:rsid w:val="001F3E3A"/>
    <w:rsid w:val="001F7C5A"/>
    <w:rsid w:val="00202069"/>
    <w:rsid w:val="00203451"/>
    <w:rsid w:val="00207FEF"/>
    <w:rsid w:val="00215209"/>
    <w:rsid w:val="00224586"/>
    <w:rsid w:val="00244AFE"/>
    <w:rsid w:val="00252630"/>
    <w:rsid w:val="00263FBE"/>
    <w:rsid w:val="00274219"/>
    <w:rsid w:val="0027449A"/>
    <w:rsid w:val="00281D99"/>
    <w:rsid w:val="002934F2"/>
    <w:rsid w:val="00294796"/>
    <w:rsid w:val="00296B04"/>
    <w:rsid w:val="002A2052"/>
    <w:rsid w:val="002B1037"/>
    <w:rsid w:val="002C4A8C"/>
    <w:rsid w:val="002D5791"/>
    <w:rsid w:val="002D6FF9"/>
    <w:rsid w:val="002E0916"/>
    <w:rsid w:val="002E6790"/>
    <w:rsid w:val="002F3106"/>
    <w:rsid w:val="002F6010"/>
    <w:rsid w:val="002F698F"/>
    <w:rsid w:val="002F6D05"/>
    <w:rsid w:val="003010EE"/>
    <w:rsid w:val="0031714F"/>
    <w:rsid w:val="00321EE8"/>
    <w:rsid w:val="0033511D"/>
    <w:rsid w:val="003359FC"/>
    <w:rsid w:val="00357FA7"/>
    <w:rsid w:val="0036098F"/>
    <w:rsid w:val="00367FE2"/>
    <w:rsid w:val="003752D6"/>
    <w:rsid w:val="003959FF"/>
    <w:rsid w:val="00395AD9"/>
    <w:rsid w:val="003C0B66"/>
    <w:rsid w:val="003C7113"/>
    <w:rsid w:val="003D7CA7"/>
    <w:rsid w:val="003E370D"/>
    <w:rsid w:val="003F030D"/>
    <w:rsid w:val="004017FC"/>
    <w:rsid w:val="0040297D"/>
    <w:rsid w:val="0040785D"/>
    <w:rsid w:val="0041378A"/>
    <w:rsid w:val="00413DD5"/>
    <w:rsid w:val="0041508A"/>
    <w:rsid w:val="00426AC2"/>
    <w:rsid w:val="00431848"/>
    <w:rsid w:val="00433C1B"/>
    <w:rsid w:val="00437295"/>
    <w:rsid w:val="00437E69"/>
    <w:rsid w:val="0044231D"/>
    <w:rsid w:val="00445B1D"/>
    <w:rsid w:val="00450496"/>
    <w:rsid w:val="00456534"/>
    <w:rsid w:val="004606A6"/>
    <w:rsid w:val="00461F27"/>
    <w:rsid w:val="00462A65"/>
    <w:rsid w:val="00462DC9"/>
    <w:rsid w:val="00470AC2"/>
    <w:rsid w:val="00474B84"/>
    <w:rsid w:val="004774C7"/>
    <w:rsid w:val="00484A42"/>
    <w:rsid w:val="00486046"/>
    <w:rsid w:val="00493379"/>
    <w:rsid w:val="004A0835"/>
    <w:rsid w:val="004A73A2"/>
    <w:rsid w:val="004A7B13"/>
    <w:rsid w:val="004B177C"/>
    <w:rsid w:val="004B2D57"/>
    <w:rsid w:val="004B58FC"/>
    <w:rsid w:val="004C5DDD"/>
    <w:rsid w:val="004C631F"/>
    <w:rsid w:val="004D0847"/>
    <w:rsid w:val="004F3071"/>
    <w:rsid w:val="004F49E4"/>
    <w:rsid w:val="004F6979"/>
    <w:rsid w:val="005013E1"/>
    <w:rsid w:val="00503CED"/>
    <w:rsid w:val="0050565F"/>
    <w:rsid w:val="005075AE"/>
    <w:rsid w:val="00512C77"/>
    <w:rsid w:val="00512EFC"/>
    <w:rsid w:val="0051343D"/>
    <w:rsid w:val="00513C13"/>
    <w:rsid w:val="0052273D"/>
    <w:rsid w:val="00537601"/>
    <w:rsid w:val="00544C3D"/>
    <w:rsid w:val="00550663"/>
    <w:rsid w:val="005624C8"/>
    <w:rsid w:val="00567D9F"/>
    <w:rsid w:val="005747BC"/>
    <w:rsid w:val="0058274D"/>
    <w:rsid w:val="00592226"/>
    <w:rsid w:val="00593447"/>
    <w:rsid w:val="00597247"/>
    <w:rsid w:val="005B49E9"/>
    <w:rsid w:val="005B6DC2"/>
    <w:rsid w:val="005C06BF"/>
    <w:rsid w:val="005C120D"/>
    <w:rsid w:val="005C666C"/>
    <w:rsid w:val="006050FF"/>
    <w:rsid w:val="00612649"/>
    <w:rsid w:val="0063390D"/>
    <w:rsid w:val="006340A8"/>
    <w:rsid w:val="006340B1"/>
    <w:rsid w:val="00646771"/>
    <w:rsid w:val="00646B52"/>
    <w:rsid w:val="0065035C"/>
    <w:rsid w:val="006525F7"/>
    <w:rsid w:val="00674B81"/>
    <w:rsid w:val="006A4016"/>
    <w:rsid w:val="006A5299"/>
    <w:rsid w:val="006A5B2E"/>
    <w:rsid w:val="006B4559"/>
    <w:rsid w:val="006C08DA"/>
    <w:rsid w:val="006C3DEC"/>
    <w:rsid w:val="006C6CB4"/>
    <w:rsid w:val="006C7E34"/>
    <w:rsid w:val="006E72C6"/>
    <w:rsid w:val="006F1860"/>
    <w:rsid w:val="006F7935"/>
    <w:rsid w:val="007018AB"/>
    <w:rsid w:val="007037C5"/>
    <w:rsid w:val="00705558"/>
    <w:rsid w:val="0070700A"/>
    <w:rsid w:val="00725F27"/>
    <w:rsid w:val="00727E94"/>
    <w:rsid w:val="007412D3"/>
    <w:rsid w:val="00747738"/>
    <w:rsid w:val="007615AD"/>
    <w:rsid w:val="0076749E"/>
    <w:rsid w:val="00770567"/>
    <w:rsid w:val="00772453"/>
    <w:rsid w:val="0077440B"/>
    <w:rsid w:val="00790EFA"/>
    <w:rsid w:val="007A01F5"/>
    <w:rsid w:val="007A46E2"/>
    <w:rsid w:val="007C0D36"/>
    <w:rsid w:val="007D1F77"/>
    <w:rsid w:val="007E2FD1"/>
    <w:rsid w:val="007E3E90"/>
    <w:rsid w:val="007F0EAD"/>
    <w:rsid w:val="007F6B8C"/>
    <w:rsid w:val="00800FE5"/>
    <w:rsid w:val="00806391"/>
    <w:rsid w:val="00806ABF"/>
    <w:rsid w:val="008132AC"/>
    <w:rsid w:val="00816809"/>
    <w:rsid w:val="00817C94"/>
    <w:rsid w:val="00821758"/>
    <w:rsid w:val="00843469"/>
    <w:rsid w:val="00843ECC"/>
    <w:rsid w:val="0084667A"/>
    <w:rsid w:val="0085609C"/>
    <w:rsid w:val="008567CE"/>
    <w:rsid w:val="0086245B"/>
    <w:rsid w:val="008625C5"/>
    <w:rsid w:val="00867B3E"/>
    <w:rsid w:val="008733E9"/>
    <w:rsid w:val="0087474B"/>
    <w:rsid w:val="00890C2B"/>
    <w:rsid w:val="00894C4A"/>
    <w:rsid w:val="008B1B10"/>
    <w:rsid w:val="008B61C2"/>
    <w:rsid w:val="008C3295"/>
    <w:rsid w:val="008C65B3"/>
    <w:rsid w:val="008D0C86"/>
    <w:rsid w:val="008D1397"/>
    <w:rsid w:val="008F144F"/>
    <w:rsid w:val="008F40FA"/>
    <w:rsid w:val="008F7520"/>
    <w:rsid w:val="0091065D"/>
    <w:rsid w:val="0095640A"/>
    <w:rsid w:val="00957E0F"/>
    <w:rsid w:val="00960CD8"/>
    <w:rsid w:val="009639EA"/>
    <w:rsid w:val="00971B44"/>
    <w:rsid w:val="00986008"/>
    <w:rsid w:val="00994197"/>
    <w:rsid w:val="00995DE3"/>
    <w:rsid w:val="009A1BEA"/>
    <w:rsid w:val="009B604D"/>
    <w:rsid w:val="009B7128"/>
    <w:rsid w:val="009C4B3E"/>
    <w:rsid w:val="009C7348"/>
    <w:rsid w:val="009D084D"/>
    <w:rsid w:val="009E09B9"/>
    <w:rsid w:val="009E4F05"/>
    <w:rsid w:val="009E7097"/>
    <w:rsid w:val="009F1A17"/>
    <w:rsid w:val="009F3F03"/>
    <w:rsid w:val="00A147F7"/>
    <w:rsid w:val="00A16BC4"/>
    <w:rsid w:val="00A34CB0"/>
    <w:rsid w:val="00A47538"/>
    <w:rsid w:val="00A549A7"/>
    <w:rsid w:val="00A7008D"/>
    <w:rsid w:val="00A705FE"/>
    <w:rsid w:val="00A72112"/>
    <w:rsid w:val="00A75FDB"/>
    <w:rsid w:val="00A94084"/>
    <w:rsid w:val="00A94209"/>
    <w:rsid w:val="00A95C10"/>
    <w:rsid w:val="00AC3212"/>
    <w:rsid w:val="00AD2B42"/>
    <w:rsid w:val="00AD73C6"/>
    <w:rsid w:val="00AF0D54"/>
    <w:rsid w:val="00AF149E"/>
    <w:rsid w:val="00AF54BC"/>
    <w:rsid w:val="00AF6174"/>
    <w:rsid w:val="00B006FD"/>
    <w:rsid w:val="00B0319A"/>
    <w:rsid w:val="00B07CB7"/>
    <w:rsid w:val="00B2096F"/>
    <w:rsid w:val="00B21074"/>
    <w:rsid w:val="00B328D3"/>
    <w:rsid w:val="00B41B45"/>
    <w:rsid w:val="00B43663"/>
    <w:rsid w:val="00B503B8"/>
    <w:rsid w:val="00B668DD"/>
    <w:rsid w:val="00B676A3"/>
    <w:rsid w:val="00B714BD"/>
    <w:rsid w:val="00B72EFC"/>
    <w:rsid w:val="00B76669"/>
    <w:rsid w:val="00B818E9"/>
    <w:rsid w:val="00B82473"/>
    <w:rsid w:val="00B838E5"/>
    <w:rsid w:val="00B856B1"/>
    <w:rsid w:val="00B9145A"/>
    <w:rsid w:val="00B92EAA"/>
    <w:rsid w:val="00B92ED0"/>
    <w:rsid w:val="00BB27C8"/>
    <w:rsid w:val="00BB4CC5"/>
    <w:rsid w:val="00BC6BF1"/>
    <w:rsid w:val="00BD587D"/>
    <w:rsid w:val="00BD6A8E"/>
    <w:rsid w:val="00BE185B"/>
    <w:rsid w:val="00BE5F40"/>
    <w:rsid w:val="00BF1B39"/>
    <w:rsid w:val="00BF2A08"/>
    <w:rsid w:val="00C10EB9"/>
    <w:rsid w:val="00C155AC"/>
    <w:rsid w:val="00C242C3"/>
    <w:rsid w:val="00C32D1D"/>
    <w:rsid w:val="00C45B14"/>
    <w:rsid w:val="00C56258"/>
    <w:rsid w:val="00C57BB4"/>
    <w:rsid w:val="00C84147"/>
    <w:rsid w:val="00C9360E"/>
    <w:rsid w:val="00C953C9"/>
    <w:rsid w:val="00C9624B"/>
    <w:rsid w:val="00CA090C"/>
    <w:rsid w:val="00CA226A"/>
    <w:rsid w:val="00CA6083"/>
    <w:rsid w:val="00CC3C44"/>
    <w:rsid w:val="00CD154C"/>
    <w:rsid w:val="00CD2538"/>
    <w:rsid w:val="00CE4BFD"/>
    <w:rsid w:val="00CF0969"/>
    <w:rsid w:val="00CF72AE"/>
    <w:rsid w:val="00D11FED"/>
    <w:rsid w:val="00D33BA2"/>
    <w:rsid w:val="00D34BEE"/>
    <w:rsid w:val="00D4655A"/>
    <w:rsid w:val="00D51441"/>
    <w:rsid w:val="00D849FF"/>
    <w:rsid w:val="00D84CFC"/>
    <w:rsid w:val="00D91312"/>
    <w:rsid w:val="00DA51D3"/>
    <w:rsid w:val="00DC0708"/>
    <w:rsid w:val="00DC0BBD"/>
    <w:rsid w:val="00DD18D1"/>
    <w:rsid w:val="00DD3367"/>
    <w:rsid w:val="00DD453E"/>
    <w:rsid w:val="00DD7179"/>
    <w:rsid w:val="00DE1BFC"/>
    <w:rsid w:val="00DF1FBB"/>
    <w:rsid w:val="00DF2E78"/>
    <w:rsid w:val="00DF522C"/>
    <w:rsid w:val="00E16EB4"/>
    <w:rsid w:val="00E41EBE"/>
    <w:rsid w:val="00E4729D"/>
    <w:rsid w:val="00E727AC"/>
    <w:rsid w:val="00E73B39"/>
    <w:rsid w:val="00E956AB"/>
    <w:rsid w:val="00EA0A50"/>
    <w:rsid w:val="00EA26CE"/>
    <w:rsid w:val="00EA5DDD"/>
    <w:rsid w:val="00EA71B6"/>
    <w:rsid w:val="00EB4CC5"/>
    <w:rsid w:val="00EB5E85"/>
    <w:rsid w:val="00EC1197"/>
    <w:rsid w:val="00ED0B0C"/>
    <w:rsid w:val="00EE790D"/>
    <w:rsid w:val="00EF1FA8"/>
    <w:rsid w:val="00EF2F67"/>
    <w:rsid w:val="00F03505"/>
    <w:rsid w:val="00F037D1"/>
    <w:rsid w:val="00F124A3"/>
    <w:rsid w:val="00F23E04"/>
    <w:rsid w:val="00F240F3"/>
    <w:rsid w:val="00F27D5A"/>
    <w:rsid w:val="00F37035"/>
    <w:rsid w:val="00F40EE7"/>
    <w:rsid w:val="00F60ED6"/>
    <w:rsid w:val="00F62F77"/>
    <w:rsid w:val="00F71F52"/>
    <w:rsid w:val="00F733F9"/>
    <w:rsid w:val="00F75AE6"/>
    <w:rsid w:val="00F77439"/>
    <w:rsid w:val="00F94717"/>
    <w:rsid w:val="00F96F09"/>
    <w:rsid w:val="00F97457"/>
    <w:rsid w:val="00FA781E"/>
    <w:rsid w:val="00FC10C2"/>
    <w:rsid w:val="00FD6FEC"/>
    <w:rsid w:val="00FD7728"/>
    <w:rsid w:val="00FE15B4"/>
    <w:rsid w:val="00FE409B"/>
    <w:rsid w:val="00FE76B8"/>
    <w:rsid w:val="00F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B767D"/>
  <w15:chartTrackingRefBased/>
  <w15:docId w15:val="{163B2A0E-3BC6-43FD-944A-7F9C832F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BA2"/>
    <w:pPr>
      <w:spacing w:after="240"/>
      <w:jc w:val="both"/>
    </w:pPr>
    <w:rPr>
      <w:rFonts w:ascii="Courier New" w:hAnsi="Courier New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0B10C9"/>
    <w:pPr>
      <w:ind w:left="357" w:hanging="357"/>
    </w:pPr>
    <w:rPr>
      <w:sz w:val="20"/>
    </w:rPr>
  </w:style>
  <w:style w:type="character" w:customStyle="1" w:styleId="FootnoteTextChar">
    <w:name w:val="Footnote Text Char"/>
    <w:link w:val="FootnoteText"/>
    <w:rsid w:val="000B10C9"/>
    <w:rPr>
      <w:rFonts w:ascii="Courier New" w:hAnsi="Courier New"/>
      <w:lang w:eastAsia="en-US"/>
    </w:rPr>
  </w:style>
  <w:style w:type="character" w:styleId="FootnoteReference">
    <w:name w:val="footnote reference"/>
    <w:uiPriority w:val="99"/>
    <w:unhideWhenUsed/>
    <w:rsid w:val="000B10C9"/>
    <w:rPr>
      <w:vertAlign w:val="superscript"/>
    </w:rPr>
  </w:style>
  <w:style w:type="character" w:styleId="Hyperlink">
    <w:name w:val="Hyperlink"/>
    <w:uiPriority w:val="99"/>
    <w:unhideWhenUsed/>
    <w:rsid w:val="000B10C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B10C9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en-GB"/>
    </w:rPr>
  </w:style>
  <w:style w:type="character" w:customStyle="1" w:styleId="st1">
    <w:name w:val="st1"/>
    <w:rsid w:val="000B10C9"/>
  </w:style>
  <w:style w:type="paragraph" w:customStyle="1" w:styleId="Default">
    <w:name w:val="Default"/>
    <w:rsid w:val="000B10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rsid w:val="0044231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4231D"/>
    <w:rPr>
      <w:rFonts w:ascii="Courier New" w:hAnsi="Courier New"/>
      <w:sz w:val="24"/>
      <w:lang w:val="en-GB"/>
    </w:rPr>
  </w:style>
  <w:style w:type="paragraph" w:styleId="Footer">
    <w:name w:val="footer"/>
    <w:basedOn w:val="Normal"/>
    <w:link w:val="FooterChar"/>
    <w:rsid w:val="004423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4231D"/>
    <w:rPr>
      <w:rFonts w:ascii="Courier New" w:hAnsi="Courier New"/>
      <w:sz w:val="24"/>
      <w:lang w:val="en-GB"/>
    </w:rPr>
  </w:style>
  <w:style w:type="character" w:styleId="CommentReference">
    <w:name w:val="annotation reference"/>
    <w:rsid w:val="00FF4B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4B7A"/>
    <w:rPr>
      <w:sz w:val="20"/>
    </w:rPr>
  </w:style>
  <w:style w:type="character" w:customStyle="1" w:styleId="CommentTextChar">
    <w:name w:val="Comment Text Char"/>
    <w:link w:val="CommentText"/>
    <w:rsid w:val="00FF4B7A"/>
    <w:rPr>
      <w:rFonts w:ascii="Courier New" w:hAnsi="Courier New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F4B7A"/>
    <w:rPr>
      <w:b/>
      <w:bCs/>
    </w:rPr>
  </w:style>
  <w:style w:type="character" w:customStyle="1" w:styleId="CommentSubjectChar">
    <w:name w:val="Comment Subject Char"/>
    <w:link w:val="CommentSubject"/>
    <w:rsid w:val="00FF4B7A"/>
    <w:rPr>
      <w:rFonts w:ascii="Courier New" w:hAnsi="Courier New"/>
      <w:b/>
      <w:bCs/>
      <w:lang w:val="en-GB"/>
    </w:rPr>
  </w:style>
  <w:style w:type="paragraph" w:styleId="BalloonText">
    <w:name w:val="Balloon Text"/>
    <w:basedOn w:val="Normal"/>
    <w:link w:val="BalloonTextChar"/>
    <w:rsid w:val="00FF4B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F4B7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11504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eulex-kosovo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72CDC-6E28-4F7D-8846-4F8130B9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8270</CharactersWithSpaces>
  <SharedDoc>false</SharedDoc>
  <HLinks>
    <vt:vector size="6" baseType="variant">
      <vt:variant>
        <vt:i4>1704058</vt:i4>
      </vt:variant>
      <vt:variant>
        <vt:i4>0</vt:i4>
      </vt:variant>
      <vt:variant>
        <vt:i4>0</vt:i4>
      </vt:variant>
      <vt:variant>
        <vt:i4>5</vt:i4>
      </vt:variant>
      <vt:variant>
        <vt:lpwstr>mailto:info@eulex-kosovo.eu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SAVOIA-KELETI Emese (EEAS)</dc:creator>
  <cp:keywords/>
  <cp:lastModifiedBy>Teuta Latifi</cp:lastModifiedBy>
  <cp:revision>32</cp:revision>
  <cp:lastPrinted>2016-09-27T12:01:00Z</cp:lastPrinted>
  <dcterms:created xsi:type="dcterms:W3CDTF">2022-05-23T07:29:00Z</dcterms:created>
  <dcterms:modified xsi:type="dcterms:W3CDTF">2022-05-24T13:21:00Z</dcterms:modified>
</cp:coreProperties>
</file>